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b/>
          <w:color w:val="000000"/>
          <w:sz w:val="28"/>
          <w:szCs w:val="28"/>
        </w:rPr>
      </w:pPr>
      <w:bookmarkStart w:id="0" w:name="_GoBack"/>
      <w:r>
        <w:rPr>
          <w:rFonts w:hint="eastAsia" w:hAnsi="宋体"/>
          <w:b/>
          <w:color w:val="000000"/>
          <w:sz w:val="28"/>
          <w:szCs w:val="28"/>
        </w:rPr>
        <w:t>商务部分评分表（3</w:t>
      </w:r>
      <w:r>
        <w:rPr>
          <w:rFonts w:hAnsi="宋体"/>
          <w:b/>
          <w:color w:val="000000"/>
          <w:sz w:val="28"/>
          <w:szCs w:val="28"/>
        </w:rPr>
        <w:t>0</w:t>
      </w:r>
      <w:r>
        <w:rPr>
          <w:rFonts w:hint="eastAsia" w:hAnsi="宋体"/>
          <w:b/>
          <w:color w:val="000000"/>
          <w:sz w:val="28"/>
          <w:szCs w:val="28"/>
        </w:rPr>
        <w:t>分）</w:t>
      </w:r>
      <w:bookmarkEnd w:id="0"/>
    </w:p>
    <w:tbl>
      <w:tblPr>
        <w:tblStyle w:val="3"/>
        <w:tblW w:w="9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50"/>
        <w:gridCol w:w="6023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满分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评审内容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评审细则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3</w:t>
            </w:r>
            <w:r>
              <w:rPr>
                <w:rFonts w:hAnsi="宋体"/>
                <w:color w:val="000000"/>
                <w:sz w:val="24"/>
              </w:rPr>
              <w:t>0</w:t>
            </w:r>
            <w:r>
              <w:rPr>
                <w:rFonts w:hint="eastAsia" w:hAnsi="宋体"/>
                <w:color w:val="000000"/>
                <w:sz w:val="24"/>
              </w:rPr>
              <w:t>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项目负责人或项目经理的情况（5分）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抽样调查人员投入的情况（10分）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就投标人投入本项目人员的人数，人员构成、人员素质、工作经验等进行评审。（无须提供证明文件，但要在标书中具体说明）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近2年（2015年至今）至</w:t>
            </w:r>
            <w:r>
              <w:rPr>
                <w:rFonts w:hint="eastAsia" w:ascii="仿宋_GB2312" w:hAnsi="仿宋_GB2312" w:eastAsia="仿宋_GB2312" w:cs="仿宋_GB2312"/>
                <w:color w:val="363636"/>
                <w:sz w:val="24"/>
              </w:rPr>
              <w:t>少有完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成2个以上承接过政府相关工作经验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（10分）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评分等次及文字评价（按评估等级的百分比计算得分；优：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90%,&lt;100%；良：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80%,&lt;90%；中：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70%,&lt;80%；可：</w:t>
            </w:r>
            <w:r>
              <w:rPr>
                <w:rFonts w:hint="eastAsia" w:ascii="仿宋_GB2312" w:hAnsi="宋体"/>
                <w:color w:val="000000"/>
                <w:sz w:val="24"/>
              </w:rPr>
              <w:t>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60%,&lt;70%；差：60%以下。）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服务场所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（5分）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总部在广州的得5分，总部不在广州但在广州地区设有服务场所的得3分，其它的不得分。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D4171"/>
    <w:rsid w:val="3F666DFB"/>
    <w:rsid w:val="44FD4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2017-08-31T01:28:00Z</dcterms:created>
  <dc:creator>familytree</dc:creator>
  <cp:lastModifiedBy>familytree</cp:lastModifiedBy>
  <dcterms:modified xsi:type="dcterms:W3CDTF">2017-08-31T01:29:10Z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