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宋体" w:eastAsia="黑体" w:cs="宋体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2017年度广州市法治宣传教育工作情况统计表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填报单位：广州市旅游局</w:t>
      </w:r>
    </w:p>
    <w:tbl>
      <w:tblPr>
        <w:tblStyle w:val="7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3448"/>
        <w:gridCol w:w="190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普法项目/保障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表现形式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关注率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受教育人群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新媒体普法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普法网站（独立域名）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1个（广州旅游政务网）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旅游从业人员、社会公众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普法栏目或网页（互联网）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1个（广州旅游政务网的“旅游法律、法规、规章”栏目）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旅游从业人员、社会公众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微博（公众号）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1个（广州旅游微博）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旅游从业人员、社会公众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微信（公众号）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1个（广州旅游微信）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旅游从业人员、社会公众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手机短信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公益广告普法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公共场所电子显示屏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地铁传媒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播出公益广告</w:t>
            </w:r>
            <w:r>
              <w:rPr>
                <w:rFonts w:hint="eastAsia" w:ascii="仿宋_GB2312" w:eastAsia="仿宋_GB2312"/>
                <w:sz w:val="24"/>
              </w:rPr>
              <w:t>35天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公交电视、楼宇电视、出租车电视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播出公益广告80天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传统媒体普法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电视普法栏目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在综合频道《广视新闻》播出走马字幕公益广告100天，共400次；在7至8月期间播出30秒安全、文明旅游宣传片共156次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电台普法栏目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报刊普法栏目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自办普法平台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简报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宣传橱窗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局机关、广州市旅游质量监督管理所、机关服务中心、广州城市旅游问询服务中心工作人员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法治公园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法治长廊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法治广场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普法教育基地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普法活动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法治培训班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旅游从业人员、局机关、广州市旅游质量监督管理所工作人员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法律咨询活动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法律知识竞赛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法治文艺演出等群众性活动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制法普法资料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折页、小册子、单张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21500份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海报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动漫、摄影、短片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普法组织保障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投入经费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112.25万元，其中公益广告宣传104.36万元，制作宣传手册7.89万元。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出台的规范性文件或工作制度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1个工作制度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法治副校长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学校法律顾问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企业法律顾问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村居法律顾问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普法讲师团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普法志愿者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获得的荣誉（单位、个人）：无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填表人及电话：林瑛，81078237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A72BA"/>
    <w:rsid w:val="31EA72BA"/>
    <w:rsid w:val="438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 Char Char Char"/>
    <w:basedOn w:val="1"/>
    <w:link w:val="3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2017-12-27T01:08:00Z</dcterms:created>
  <dc:creator>广州旅游</dc:creator>
  <cp:lastModifiedBy>广州旅游</cp:lastModifiedBy>
  <dcterms:modified xsi:type="dcterms:W3CDTF">2017-12-27T01:28:27Z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