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宋体" w:eastAsia="黑体" w:cs="方正小标宋简体"/>
          <w:w w:val="95"/>
          <w:sz w:val="32"/>
          <w:szCs w:val="32"/>
        </w:rPr>
      </w:pPr>
      <w:r>
        <w:rPr>
          <w:rFonts w:hint="eastAsia" w:ascii="黑体" w:hAnsi="宋体" w:eastAsia="黑体" w:cs="方正小标宋简体"/>
          <w:w w:val="95"/>
          <w:sz w:val="32"/>
          <w:szCs w:val="32"/>
        </w:rPr>
        <w:t>附件</w:t>
      </w:r>
    </w:p>
    <w:p>
      <w:pPr>
        <w:spacing w:line="540" w:lineRule="exact"/>
        <w:rPr>
          <w:rFonts w:hint="eastAsia" w:ascii="黑体" w:hAnsi="宋体" w:eastAsia="黑体" w:cs="方正小标宋简体"/>
          <w:w w:val="95"/>
          <w:sz w:val="32"/>
          <w:szCs w:val="32"/>
        </w:rPr>
      </w:pPr>
    </w:p>
    <w:p>
      <w:pPr>
        <w:spacing w:line="540" w:lineRule="exact"/>
        <w:jc w:val="center"/>
        <w:rPr>
          <w:rFonts w:hint="eastAsia" w:ascii="方正小标宋简体" w:hAnsi="黑体" w:eastAsia="方正小标宋简体" w:cs="方正小标宋简体"/>
          <w:w w:val="95"/>
          <w:sz w:val="44"/>
          <w:szCs w:val="44"/>
        </w:rPr>
      </w:pPr>
      <w:bookmarkStart w:id="1" w:name="_GoBack"/>
      <w:bookmarkEnd w:id="1"/>
      <w:r>
        <w:rPr>
          <w:rFonts w:hint="eastAsia" w:ascii="方正小标宋简体" w:hAnsi="宋体" w:eastAsia="方正小标宋简体" w:cs="方正小标宋简体"/>
          <w:w w:val="95"/>
          <w:sz w:val="44"/>
          <w:szCs w:val="44"/>
        </w:rPr>
        <w:t>同饮一江水  贵广一家亲</w:t>
      </w:r>
      <w:r>
        <w:rPr>
          <w:rFonts w:hint="eastAsia" w:ascii="方正小标宋简体" w:hAnsi="黑体" w:eastAsia="方正小标宋简体" w:cs="方正小标宋简体"/>
          <w:w w:val="95"/>
          <w:sz w:val="44"/>
          <w:szCs w:val="44"/>
        </w:rPr>
        <w:t>---“百企千团十万广东人游贵州”首发团活动工作</w:t>
      </w:r>
      <w:r>
        <w:rPr>
          <w:rFonts w:hint="eastAsia" w:ascii="方正小标宋简体" w:hAnsi="黑体" w:eastAsia="方正小标宋简体" w:cs="方正小标宋简体"/>
          <w:sz w:val="44"/>
          <w:szCs w:val="44"/>
        </w:rPr>
        <w:t>方案</w:t>
      </w:r>
    </w:p>
    <w:p>
      <w:pPr>
        <w:spacing w:line="540" w:lineRule="exact"/>
        <w:jc w:val="center"/>
        <w:rPr>
          <w:rFonts w:ascii="黑体" w:hAnsi="黑体" w:eastAsia="黑体" w:cs="方正小标宋简体"/>
          <w:w w:val="95"/>
          <w:sz w:val="30"/>
          <w:szCs w:val="30"/>
        </w:rPr>
      </w:pPr>
    </w:p>
    <w:p>
      <w:pPr>
        <w:autoSpaceDE w:val="0"/>
        <w:spacing w:line="540" w:lineRule="exact"/>
        <w:ind w:firstLine="627" w:firstLineChars="196"/>
        <w:rPr>
          <w:rFonts w:hint="eastAsia" w:ascii="仿宋_GB2312" w:hAnsi="仿宋" w:eastAsia="仿宋_GB2312" w:cs="Times New Roman"/>
          <w:sz w:val="32"/>
          <w:szCs w:val="32"/>
        </w:rPr>
      </w:pPr>
      <w:r>
        <w:rPr>
          <w:rFonts w:hint="eastAsia" w:ascii="仿宋_GB2312" w:hAnsi="仿宋" w:eastAsia="仿宋_GB2312" w:cs="仿宋_GB2312"/>
          <w:sz w:val="32"/>
          <w:szCs w:val="32"/>
        </w:rPr>
        <w:t>为全面贯彻习近平总书记在东西部扶贫协作座谈会上的重要讲话精神和两省三地高层领导决策部署要求，按照“毕节黔南所需，广东广州所能”的原则，充分发挥“精准扶贫，旅游先行”作用，广州、毕节、黔南三地将于2017年举办“百企千团十万广东人游贵州”旅游帮扶系列活动。其中首发团作为系列活动之一，拟于2016-2017跨年举办，为确保首发团活动顺利进行，特制定本工作方案。</w:t>
      </w:r>
    </w:p>
    <w:p>
      <w:pPr>
        <w:autoSpaceDE w:val="0"/>
        <w:spacing w:line="540" w:lineRule="exact"/>
        <w:ind w:firstLine="640" w:firstLineChars="200"/>
        <w:rPr>
          <w:rFonts w:hint="eastAsia" w:ascii="黑体" w:hAnsi="宋体" w:eastAsia="黑体" w:cs="Times New Roman"/>
          <w:sz w:val="32"/>
          <w:szCs w:val="32"/>
        </w:rPr>
      </w:pPr>
      <w:r>
        <w:rPr>
          <w:rFonts w:hint="eastAsia" w:ascii="黑体" w:hAnsi="宋体" w:eastAsia="黑体" w:cs="黑体"/>
          <w:sz w:val="32"/>
          <w:szCs w:val="32"/>
        </w:rPr>
        <w:t>一、活动主题</w:t>
      </w:r>
    </w:p>
    <w:p>
      <w:pPr>
        <w:autoSpaceDE w:val="0"/>
        <w:spacing w:line="540" w:lineRule="exact"/>
        <w:ind w:firstLine="640" w:firstLineChars="200"/>
        <w:rPr>
          <w:rFonts w:hint="eastAsia" w:ascii="仿宋_GB2312" w:hAnsi="仿宋" w:eastAsia="仿宋_GB2312" w:cs="黑体"/>
          <w:sz w:val="32"/>
          <w:szCs w:val="32"/>
        </w:rPr>
      </w:pPr>
      <w:r>
        <w:rPr>
          <w:rFonts w:hint="eastAsia" w:ascii="仿宋_GB2312" w:hAnsi="仿宋" w:eastAsia="仿宋_GB2312" w:cs="黑体"/>
          <w:sz w:val="32"/>
          <w:szCs w:val="32"/>
        </w:rPr>
        <w:t>同饮一江水  贵广一家亲</w:t>
      </w:r>
    </w:p>
    <w:p>
      <w:pPr>
        <w:autoSpaceDE w:val="0"/>
        <w:spacing w:line="540" w:lineRule="exact"/>
        <w:ind w:firstLine="593" w:firstLineChars="196"/>
        <w:rPr>
          <w:rFonts w:hint="eastAsia" w:ascii="仿宋_GB2312" w:hAnsi="仿宋" w:eastAsia="仿宋_GB2312" w:cs="黑体"/>
          <w:sz w:val="32"/>
          <w:szCs w:val="32"/>
        </w:rPr>
      </w:pPr>
      <w:r>
        <w:rPr>
          <w:rFonts w:hint="eastAsia" w:ascii="仿宋_GB2312" w:hAnsi="仿宋" w:eastAsia="仿宋_GB2312" w:cs="方正小标宋简体"/>
          <w:w w:val="95"/>
          <w:sz w:val="32"/>
          <w:szCs w:val="32"/>
        </w:rPr>
        <w:t>—“百企千团十万广东人游贵州”</w:t>
      </w:r>
    </w:p>
    <w:p>
      <w:pPr>
        <w:autoSpaceDE w:val="0"/>
        <w:spacing w:line="540" w:lineRule="exact"/>
        <w:ind w:firstLine="640" w:firstLineChars="200"/>
        <w:rPr>
          <w:rFonts w:hint="eastAsia" w:ascii="黑体" w:hAnsi="宋体" w:eastAsia="黑体" w:cs="黑体"/>
          <w:sz w:val="32"/>
          <w:szCs w:val="32"/>
        </w:rPr>
      </w:pPr>
      <w:r>
        <w:rPr>
          <w:rFonts w:hint="eastAsia" w:ascii="黑体" w:hAnsi="宋体" w:eastAsia="黑体" w:cs="黑体"/>
          <w:sz w:val="32"/>
          <w:szCs w:val="32"/>
        </w:rPr>
        <w:t>二、活动时间</w:t>
      </w:r>
    </w:p>
    <w:p>
      <w:pPr>
        <w:autoSpaceDE w:val="0"/>
        <w:spacing w:line="540" w:lineRule="exact"/>
        <w:ind w:firstLine="640" w:firstLineChars="200"/>
        <w:rPr>
          <w:rFonts w:hint="eastAsia" w:ascii="仿宋_GB2312" w:hAnsi="仿宋" w:eastAsia="仿宋_GB2312" w:cs="黑体"/>
          <w:sz w:val="32"/>
          <w:szCs w:val="32"/>
        </w:rPr>
      </w:pPr>
      <w:r>
        <w:rPr>
          <w:rFonts w:hint="eastAsia" w:ascii="仿宋_GB2312" w:hAnsi="仿宋" w:eastAsia="仿宋_GB2312" w:cs="黑体"/>
          <w:sz w:val="32"/>
          <w:szCs w:val="32"/>
        </w:rPr>
        <w:t>2016年12月29日至2017年1月1日</w:t>
      </w:r>
    </w:p>
    <w:p>
      <w:pPr>
        <w:autoSpaceDE w:val="0"/>
        <w:spacing w:line="540" w:lineRule="exact"/>
        <w:ind w:firstLine="640" w:firstLineChars="200"/>
        <w:rPr>
          <w:rFonts w:hint="eastAsia" w:ascii="黑体" w:hAnsi="宋体" w:eastAsia="黑体" w:cs="黑体"/>
          <w:sz w:val="32"/>
          <w:szCs w:val="32"/>
        </w:rPr>
      </w:pPr>
      <w:r>
        <w:rPr>
          <w:rFonts w:hint="eastAsia" w:ascii="黑体" w:hAnsi="宋体" w:eastAsia="黑体" w:cs="黑体"/>
          <w:sz w:val="32"/>
          <w:szCs w:val="32"/>
        </w:rPr>
        <w:t>三、活动规模</w:t>
      </w:r>
    </w:p>
    <w:p>
      <w:pPr>
        <w:autoSpaceDE w:val="0"/>
        <w:spacing w:line="540" w:lineRule="exact"/>
        <w:ind w:firstLine="640" w:firstLineChars="200"/>
        <w:rPr>
          <w:rFonts w:hint="eastAsia" w:ascii="仿宋_GB2312" w:hAnsi="仿宋" w:eastAsia="仿宋_GB2312" w:cs="方正小标宋简体"/>
          <w:w w:val="95"/>
          <w:sz w:val="32"/>
          <w:szCs w:val="32"/>
        </w:rPr>
      </w:pPr>
      <w:r>
        <w:rPr>
          <w:rFonts w:hint="eastAsia" w:ascii="仿宋_GB2312" w:hAnsi="仿宋" w:eastAsia="仿宋_GB2312" w:cs="黑体"/>
          <w:sz w:val="32"/>
          <w:szCs w:val="32"/>
        </w:rPr>
        <w:t>由广州市5家旅行社（</w:t>
      </w:r>
      <w:r>
        <w:rPr>
          <w:rFonts w:hint="eastAsia" w:ascii="仿宋_GB2312" w:eastAsia="仿宋_GB2312"/>
          <w:sz w:val="32"/>
          <w:szCs w:val="32"/>
        </w:rPr>
        <w:t>广之旅、南湖国旅、广东中旅、中国国旅(广东)公司、广东铁青）共</w:t>
      </w:r>
      <w:r>
        <w:rPr>
          <w:rFonts w:hint="eastAsia" w:ascii="仿宋_GB2312" w:hAnsi="仿宋" w:eastAsia="仿宋_GB2312" w:cs="黑体"/>
          <w:sz w:val="32"/>
          <w:szCs w:val="32"/>
        </w:rPr>
        <w:t>组织100-150名游客参加</w:t>
      </w:r>
      <w:r>
        <w:rPr>
          <w:rFonts w:hint="eastAsia" w:ascii="仿宋_GB2312" w:hAnsi="仿宋" w:eastAsia="仿宋_GB2312" w:cs="方正小标宋简体"/>
          <w:w w:val="95"/>
          <w:sz w:val="32"/>
          <w:szCs w:val="32"/>
        </w:rPr>
        <w:t>“百企千团十万广东人游贵州”首发团赴贵州毕节、黔南地区旅游</w:t>
      </w:r>
    </w:p>
    <w:p>
      <w:pPr>
        <w:autoSpaceDE w:val="0"/>
        <w:spacing w:line="540" w:lineRule="exact"/>
        <w:ind w:firstLine="640" w:firstLineChars="200"/>
        <w:rPr>
          <w:rFonts w:hint="eastAsia" w:ascii="黑体" w:hAnsi="宋体" w:eastAsia="黑体" w:cs="黑体"/>
          <w:sz w:val="32"/>
          <w:szCs w:val="32"/>
        </w:rPr>
      </w:pPr>
      <w:r>
        <w:rPr>
          <w:rFonts w:hint="eastAsia" w:ascii="黑体" w:hAnsi="宋体" w:eastAsia="黑体" w:cs="黑体"/>
          <w:sz w:val="32"/>
          <w:szCs w:val="32"/>
        </w:rPr>
        <w:t>四、主办单位及工作职责</w:t>
      </w:r>
    </w:p>
    <w:p>
      <w:pPr>
        <w:pStyle w:val="5"/>
        <w:widowControl w:val="0"/>
        <w:autoSpaceDE w:val="0"/>
        <w:spacing w:beforeAutospacing="0" w:afterAutospacing="0" w:line="540" w:lineRule="exact"/>
        <w:ind w:left="0"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广州市旅游局、毕节市旅游局、黔南州</w:t>
      </w:r>
      <w:bookmarkStart w:id="0" w:name="OLE_LINK1"/>
      <w:r>
        <w:rPr>
          <w:rFonts w:hint="eastAsia" w:ascii="仿宋_GB2312" w:hAnsi="仿宋" w:eastAsia="仿宋_GB2312" w:cs="仿宋_GB2312"/>
          <w:sz w:val="32"/>
          <w:szCs w:val="32"/>
        </w:rPr>
        <w:t>旅游发展委员会</w:t>
      </w:r>
      <w:bookmarkEnd w:id="0"/>
      <w:r>
        <w:rPr>
          <w:rFonts w:hint="eastAsia" w:ascii="仿宋_GB2312" w:hAnsi="仿宋" w:eastAsia="仿宋_GB2312" w:cs="仿宋_GB2312"/>
          <w:sz w:val="32"/>
          <w:szCs w:val="32"/>
        </w:rPr>
        <w:t>、广东省第一扶贫协作工作组。</w:t>
      </w:r>
    </w:p>
    <w:p>
      <w:pPr>
        <w:autoSpaceDE w:val="0"/>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w:t>
      </w:r>
      <w:r>
        <w:rPr>
          <w:rFonts w:hint="eastAsia" w:ascii="仿宋_GB2312" w:hAnsi="仿宋" w:eastAsia="仿宋_GB2312" w:cs="黑体"/>
          <w:sz w:val="32"/>
          <w:szCs w:val="32"/>
        </w:rPr>
        <w:t>广州市旅游局：负责落实首发团的客源组织工作，统筹举办首发团启动仪式。</w:t>
      </w:r>
    </w:p>
    <w:p>
      <w:pPr>
        <w:spacing w:line="540" w:lineRule="exact"/>
        <w:ind w:firstLine="627" w:firstLineChars="196"/>
        <w:rPr>
          <w:rFonts w:hint="eastAsia" w:ascii="仿宋_GB2312" w:hAnsi="仿宋" w:eastAsia="仿宋_GB2312"/>
          <w:sz w:val="32"/>
          <w:szCs w:val="32"/>
        </w:rPr>
      </w:pPr>
      <w:r>
        <w:rPr>
          <w:rFonts w:hint="eastAsia" w:ascii="仿宋_GB2312" w:hAnsi="仿宋" w:eastAsia="仿宋_GB2312"/>
          <w:sz w:val="32"/>
          <w:szCs w:val="32"/>
        </w:rPr>
        <w:t>（二）毕节市旅游局、黔南州旅发委：负责与广州市旅游局及旅行社、毕节市和黔南州地接社、景区、酒店对接线路安排、游客接待；筹划组织首发团抵达后欢迎仪式。</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（三）</w:t>
      </w:r>
      <w:r>
        <w:rPr>
          <w:rFonts w:hint="eastAsia" w:ascii="仿宋_GB2312" w:hAnsi="仿宋" w:eastAsia="仿宋_GB2312" w:cs="仿宋_GB2312"/>
          <w:sz w:val="32"/>
          <w:szCs w:val="32"/>
        </w:rPr>
        <w:t>广东省第一扶贫协作工作组</w:t>
      </w:r>
      <w:r>
        <w:rPr>
          <w:rFonts w:hint="eastAsia" w:ascii="仿宋_GB2312" w:eastAsia="仿宋_GB2312"/>
          <w:sz w:val="32"/>
          <w:szCs w:val="32"/>
        </w:rPr>
        <w:t>：负责</w:t>
      </w:r>
      <w:r>
        <w:rPr>
          <w:rFonts w:hint="eastAsia" w:ascii="仿宋_GB2312" w:hAnsi="仿宋" w:eastAsia="仿宋_GB2312" w:cs="方正小标宋简体"/>
          <w:w w:val="95"/>
          <w:sz w:val="32"/>
          <w:szCs w:val="32"/>
        </w:rPr>
        <w:t>“百企千团十万广东人游贵州”首发团活动的总体协调及活动宣传工作。</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五、首发团日程安排</w:t>
      </w:r>
    </w:p>
    <w:p>
      <w:pPr>
        <w:spacing w:line="54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12月29日（星期四）</w:t>
      </w:r>
    </w:p>
    <w:p>
      <w:pPr>
        <w:spacing w:line="540" w:lineRule="exact"/>
        <w:ind w:left="2878" w:leftChars="304" w:hanging="2240" w:hangingChars="700"/>
        <w:rPr>
          <w:rFonts w:hint="eastAsia" w:ascii="仿宋_GB2312" w:hAnsi="仿宋" w:eastAsia="仿宋_GB2312"/>
          <w:sz w:val="32"/>
          <w:szCs w:val="32"/>
        </w:rPr>
      </w:pPr>
      <w:r>
        <w:rPr>
          <w:rFonts w:hint="eastAsia" w:ascii="仿宋_GB2312" w:hAnsi="仿宋" w:eastAsia="仿宋_GB2312"/>
          <w:sz w:val="32"/>
          <w:szCs w:val="32"/>
        </w:rPr>
        <w:t>8:48—14:17   首发团乘坐（动车D2806次由广州南—贵阳北）</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14:30—18:00  乘大巴由贵阳北前往天眼驿站</w:t>
      </w:r>
    </w:p>
    <w:p>
      <w:pPr>
        <w:spacing w:line="540" w:lineRule="exact"/>
        <w:ind w:left="2878" w:leftChars="304" w:hanging="2240" w:hangingChars="700"/>
        <w:rPr>
          <w:rFonts w:hint="eastAsia" w:ascii="仿宋_GB2312" w:hAnsi="仿宋" w:eastAsia="仿宋_GB2312"/>
          <w:sz w:val="32"/>
          <w:szCs w:val="32"/>
        </w:rPr>
      </w:pPr>
      <w:r>
        <w:rPr>
          <w:rFonts w:hint="eastAsia" w:ascii="仿宋_GB2312" w:hAnsi="仿宋" w:eastAsia="仿宋_GB2312"/>
          <w:sz w:val="32"/>
          <w:szCs w:val="32"/>
        </w:rPr>
        <w:t>18:00—18:40  天眼驿站生态餐厅晚餐（黔南州方面赠送首发团艾纳香礼品套装）</w:t>
      </w:r>
    </w:p>
    <w:p>
      <w:pPr>
        <w:spacing w:line="540" w:lineRule="exact"/>
        <w:ind w:firstLine="630"/>
        <w:rPr>
          <w:rFonts w:hint="eastAsia" w:ascii="仿宋_GB2312" w:hAnsi="仿宋" w:eastAsia="仿宋_GB2312"/>
          <w:sz w:val="32"/>
          <w:szCs w:val="32"/>
        </w:rPr>
      </w:pPr>
      <w:r>
        <w:rPr>
          <w:rFonts w:hint="eastAsia" w:ascii="仿宋_GB2312" w:hAnsi="仿宋" w:eastAsia="仿宋_GB2312"/>
          <w:sz w:val="32"/>
          <w:szCs w:val="32"/>
        </w:rPr>
        <w:t>19:00—20:30  在天眼驿站水幕电影舞台剧场观看《灵</w:t>
      </w:r>
    </w:p>
    <w:p>
      <w:pPr>
        <w:spacing w:line="540" w:lineRule="exact"/>
        <w:ind w:firstLine="2864" w:firstLineChars="895"/>
        <w:rPr>
          <w:rFonts w:hint="eastAsia" w:ascii="仿宋_GB2312" w:hAnsi="仿宋" w:eastAsia="仿宋_GB2312"/>
          <w:sz w:val="32"/>
          <w:szCs w:val="32"/>
        </w:rPr>
      </w:pPr>
      <w:r>
        <w:rPr>
          <w:rFonts w:hint="eastAsia" w:ascii="仿宋_GB2312" w:hAnsi="仿宋" w:eastAsia="仿宋_GB2312"/>
          <w:sz w:val="32"/>
          <w:szCs w:val="32"/>
        </w:rPr>
        <w:t>山玉梦》山水实景演出</w:t>
      </w:r>
    </w:p>
    <w:p>
      <w:pPr>
        <w:spacing w:line="540" w:lineRule="exact"/>
        <w:ind w:firstLine="630"/>
        <w:rPr>
          <w:rFonts w:hint="eastAsia" w:ascii="仿宋_GB2312" w:hAnsi="仿宋" w:eastAsia="仿宋_GB2312"/>
          <w:sz w:val="32"/>
          <w:szCs w:val="32"/>
        </w:rPr>
      </w:pPr>
      <w:r>
        <w:rPr>
          <w:rFonts w:hint="eastAsia" w:ascii="仿宋_GB2312" w:hAnsi="仿宋" w:eastAsia="仿宋_GB2312"/>
          <w:sz w:val="32"/>
          <w:szCs w:val="32"/>
        </w:rPr>
        <w:t>21:00         入住星辰天缘酒店休息</w:t>
      </w:r>
    </w:p>
    <w:p>
      <w:pPr>
        <w:spacing w:line="540" w:lineRule="exact"/>
        <w:ind w:firstLine="643" w:firstLineChars="200"/>
        <w:rPr>
          <w:rFonts w:hint="eastAsia" w:ascii="仿宋_GB2312" w:hAnsi="仿宋" w:eastAsia="仿宋_GB2312"/>
          <w:b/>
          <w:sz w:val="32"/>
          <w:szCs w:val="32"/>
        </w:rPr>
      </w:pPr>
    </w:p>
    <w:p>
      <w:pPr>
        <w:spacing w:line="54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12月30日（星期五）</w:t>
      </w:r>
    </w:p>
    <w:p>
      <w:pPr>
        <w:spacing w:line="540" w:lineRule="exact"/>
        <w:ind w:firstLine="630"/>
        <w:rPr>
          <w:rFonts w:hint="eastAsia" w:ascii="仿宋_GB2312" w:hAnsi="仿宋" w:eastAsia="仿宋_GB2312"/>
          <w:sz w:val="32"/>
          <w:szCs w:val="32"/>
        </w:rPr>
      </w:pPr>
      <w:r>
        <w:rPr>
          <w:rFonts w:hint="eastAsia" w:ascii="仿宋_GB2312" w:hAnsi="仿宋" w:eastAsia="仿宋_GB2312"/>
          <w:sz w:val="32"/>
          <w:szCs w:val="32"/>
        </w:rPr>
        <w:t>8:30—10:30   参观平塘天眼、科技文化馆</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10:30         前往罗甸县</w:t>
      </w:r>
    </w:p>
    <w:p>
      <w:pPr>
        <w:spacing w:line="540" w:lineRule="exact"/>
        <w:ind w:firstLine="630"/>
        <w:rPr>
          <w:rFonts w:hint="eastAsia" w:ascii="仿宋_GB2312" w:hAnsi="仿宋" w:eastAsia="仿宋_GB2312"/>
          <w:sz w:val="32"/>
          <w:szCs w:val="32"/>
        </w:rPr>
      </w:pPr>
      <w:r>
        <w:rPr>
          <w:rFonts w:hint="eastAsia" w:ascii="仿宋_GB2312" w:hAnsi="仿宋" w:eastAsia="仿宋_GB2312"/>
          <w:sz w:val="32"/>
          <w:szCs w:val="32"/>
        </w:rPr>
        <w:t>12:00         入住酒店、就餐</w:t>
      </w:r>
    </w:p>
    <w:p>
      <w:pPr>
        <w:spacing w:line="540" w:lineRule="exact"/>
        <w:ind w:firstLine="630"/>
        <w:rPr>
          <w:rFonts w:hint="eastAsia" w:ascii="仿宋_GB2312" w:hAnsi="仿宋" w:eastAsia="仿宋_GB2312"/>
          <w:sz w:val="32"/>
          <w:szCs w:val="32"/>
        </w:rPr>
      </w:pPr>
      <w:r>
        <w:rPr>
          <w:rFonts w:hint="eastAsia" w:ascii="仿宋_GB2312" w:hAnsi="仿宋" w:eastAsia="仿宋_GB2312"/>
          <w:sz w:val="32"/>
          <w:szCs w:val="32"/>
        </w:rPr>
        <w:t>14:00—15:30  参观红水河景区、水上公园</w:t>
      </w:r>
    </w:p>
    <w:p>
      <w:pPr>
        <w:spacing w:line="540" w:lineRule="exact"/>
        <w:ind w:firstLine="630"/>
        <w:rPr>
          <w:rFonts w:hint="eastAsia" w:ascii="仿宋_GB2312" w:hAnsi="仿宋" w:eastAsia="仿宋_GB2312"/>
          <w:sz w:val="32"/>
          <w:szCs w:val="32"/>
        </w:rPr>
      </w:pPr>
      <w:r>
        <w:rPr>
          <w:rFonts w:hint="eastAsia" w:ascii="仿宋_GB2312" w:hAnsi="仿宋" w:eastAsia="仿宋_GB2312"/>
          <w:sz w:val="32"/>
          <w:szCs w:val="32"/>
        </w:rPr>
        <w:t>17:00—17:40  在红水河漂浮岛广场观看水上表演，体</w:t>
      </w:r>
    </w:p>
    <w:p>
      <w:pPr>
        <w:spacing w:line="540" w:lineRule="exact"/>
        <w:ind w:firstLine="2864" w:firstLineChars="895"/>
        <w:rPr>
          <w:rFonts w:hint="eastAsia" w:ascii="仿宋_GB2312" w:hAnsi="仿宋" w:eastAsia="仿宋_GB2312"/>
          <w:sz w:val="32"/>
          <w:szCs w:val="32"/>
        </w:rPr>
      </w:pPr>
      <w:r>
        <w:rPr>
          <w:rFonts w:hint="eastAsia" w:ascii="仿宋_GB2312" w:hAnsi="仿宋" w:eastAsia="仿宋_GB2312"/>
          <w:sz w:val="32"/>
          <w:szCs w:val="32"/>
        </w:rPr>
        <w:t>验水上户外运动</w:t>
      </w:r>
    </w:p>
    <w:p>
      <w:pPr>
        <w:spacing w:line="540" w:lineRule="exact"/>
        <w:ind w:firstLine="630"/>
        <w:rPr>
          <w:rFonts w:hint="eastAsia" w:ascii="仿宋_GB2312" w:hAnsi="仿宋" w:eastAsia="仿宋_GB2312"/>
          <w:sz w:val="32"/>
          <w:szCs w:val="32"/>
        </w:rPr>
      </w:pPr>
      <w:r>
        <w:rPr>
          <w:rFonts w:hint="eastAsia" w:ascii="仿宋_GB2312" w:hAnsi="仿宋" w:eastAsia="仿宋_GB2312"/>
          <w:sz w:val="32"/>
          <w:szCs w:val="32"/>
        </w:rPr>
        <w:t>18:00—18:40  晚餐</w:t>
      </w:r>
    </w:p>
    <w:p>
      <w:pPr>
        <w:spacing w:line="540" w:lineRule="exact"/>
        <w:ind w:left="2864" w:leftChars="297" w:hanging="2240" w:hangingChars="700"/>
        <w:rPr>
          <w:rFonts w:hint="eastAsia" w:ascii="仿宋_GB2312" w:hAnsi="仿宋" w:eastAsia="仿宋_GB2312"/>
          <w:sz w:val="32"/>
          <w:szCs w:val="32"/>
        </w:rPr>
      </w:pPr>
      <w:r>
        <w:rPr>
          <w:rFonts w:hint="eastAsia" w:ascii="仿宋_GB2312" w:hAnsi="仿宋" w:eastAsia="仿宋_GB2312"/>
          <w:sz w:val="32"/>
          <w:szCs w:val="32"/>
        </w:rPr>
        <w:t>19:00—20:00  参加黔南州第十届旅游产业发展大会及“饮水思源  牵手贵州”旅游扶贫活动启动欢迎仪式</w:t>
      </w:r>
    </w:p>
    <w:p>
      <w:pPr>
        <w:spacing w:line="540" w:lineRule="exact"/>
        <w:ind w:firstLine="630"/>
        <w:rPr>
          <w:rFonts w:hint="eastAsia" w:ascii="仿宋_GB2312" w:hAnsi="仿宋" w:eastAsia="仿宋_GB2312"/>
          <w:sz w:val="32"/>
          <w:szCs w:val="32"/>
        </w:rPr>
      </w:pPr>
      <w:r>
        <w:rPr>
          <w:rFonts w:hint="eastAsia" w:ascii="仿宋_GB2312" w:hAnsi="仿宋" w:eastAsia="仿宋_GB2312"/>
          <w:sz w:val="32"/>
          <w:szCs w:val="32"/>
        </w:rPr>
        <w:t>20:00—20:40  观赏《灵韵红水河》灯光秀表演</w:t>
      </w:r>
    </w:p>
    <w:p>
      <w:pPr>
        <w:tabs>
          <w:tab w:val="left" w:pos="2880"/>
        </w:tabs>
        <w:spacing w:line="540" w:lineRule="exact"/>
        <w:ind w:firstLine="630"/>
        <w:rPr>
          <w:rFonts w:hint="eastAsia" w:ascii="仿宋_GB2312" w:hAnsi="仿宋" w:eastAsia="仿宋_GB2312"/>
          <w:sz w:val="32"/>
          <w:szCs w:val="32"/>
        </w:rPr>
      </w:pPr>
      <w:r>
        <w:rPr>
          <w:rFonts w:hint="eastAsia" w:ascii="仿宋_GB2312" w:hAnsi="仿宋" w:eastAsia="仿宋_GB2312"/>
          <w:sz w:val="32"/>
          <w:szCs w:val="32"/>
        </w:rPr>
        <w:t>20:50—22:30  乘车返回县城酒店休息</w:t>
      </w:r>
    </w:p>
    <w:p>
      <w:pPr>
        <w:spacing w:line="540" w:lineRule="exact"/>
        <w:ind w:firstLine="630"/>
        <w:rPr>
          <w:rFonts w:hint="eastAsia" w:ascii="仿宋_GB2312" w:hAnsi="仿宋" w:eastAsia="仿宋_GB2312"/>
          <w:sz w:val="32"/>
          <w:szCs w:val="32"/>
        </w:rPr>
      </w:pPr>
    </w:p>
    <w:p>
      <w:pPr>
        <w:spacing w:line="54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12月31日（星期六）</w:t>
      </w:r>
    </w:p>
    <w:p>
      <w:pPr>
        <w:tabs>
          <w:tab w:val="left" w:pos="2880"/>
        </w:tabs>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8:00—9:00    早餐</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9:00          民族歌舞演出欢送首发团</w:t>
      </w:r>
    </w:p>
    <w:p>
      <w:pPr>
        <w:autoSpaceDE w:val="0"/>
        <w:spacing w:line="540" w:lineRule="exact"/>
        <w:ind w:firstLine="640" w:firstLineChars="200"/>
        <w:rPr>
          <w:rFonts w:hint="eastAsia" w:ascii="仿宋_GB2312" w:hAnsi="黑体" w:eastAsia="仿宋_GB2312"/>
          <w:sz w:val="32"/>
          <w:szCs w:val="32"/>
        </w:rPr>
      </w:pPr>
      <w:r>
        <w:rPr>
          <w:rFonts w:hint="eastAsia" w:ascii="仿宋_GB2312" w:hAnsi="仿宋" w:eastAsia="仿宋_GB2312"/>
          <w:sz w:val="32"/>
          <w:szCs w:val="32"/>
        </w:rPr>
        <w:t>9:30—13:00   乘车前往毕节市织金洞景区3小时车程</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13:00-14:00   午餐（品尝织金特色水八碗特色宴）</w:t>
      </w:r>
    </w:p>
    <w:p>
      <w:pPr>
        <w:spacing w:line="540" w:lineRule="exact"/>
        <w:ind w:left="2878" w:leftChars="304" w:hanging="2240" w:hangingChars="700"/>
        <w:rPr>
          <w:rFonts w:hint="eastAsia" w:ascii="仿宋_GB2312" w:hAnsi="仿宋" w:eastAsia="仿宋_GB2312"/>
          <w:sz w:val="32"/>
          <w:szCs w:val="32"/>
        </w:rPr>
      </w:pPr>
      <w:r>
        <w:rPr>
          <w:rFonts w:hint="eastAsia" w:ascii="仿宋_GB2312" w:hAnsi="仿宋" w:eastAsia="仿宋_GB2312"/>
          <w:sz w:val="32"/>
          <w:szCs w:val="32"/>
        </w:rPr>
        <w:t>14:00-14:30   毕节市欢迎仪式，发放首发团贵州三宝（大方漆器纪念品，毕节市方面赠送）</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14:30-16:30   参观游览织金洞景区</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16:30         乘车前往大方县慕俄格古城西城门</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18:30         慕俄格古城晚餐</w:t>
      </w:r>
    </w:p>
    <w:p>
      <w:pPr>
        <w:spacing w:line="540" w:lineRule="exact"/>
        <w:ind w:left="2878" w:leftChars="304" w:hanging="2240" w:hangingChars="700"/>
        <w:rPr>
          <w:rFonts w:hint="eastAsia" w:ascii="仿宋_GB2312" w:hAnsi="仿宋" w:eastAsia="仿宋_GB2312"/>
          <w:sz w:val="32"/>
          <w:szCs w:val="32"/>
        </w:rPr>
      </w:pPr>
      <w:r>
        <w:rPr>
          <w:rFonts w:hint="eastAsia" w:ascii="仿宋_GB2312" w:hAnsi="仿宋" w:eastAsia="仿宋_GB2312"/>
          <w:sz w:val="32"/>
          <w:szCs w:val="32"/>
        </w:rPr>
        <w:t>20:00         在慕俄格古城西城门举行欢迎仪式，相关领导致辞，参加大型彝族迎新年篝火晚会，观看彝族歌舞表演</w:t>
      </w:r>
    </w:p>
    <w:p>
      <w:pPr>
        <w:spacing w:line="540" w:lineRule="exact"/>
        <w:ind w:firstLine="2880" w:firstLineChars="900"/>
        <w:rPr>
          <w:rFonts w:hint="eastAsia" w:ascii="仿宋_GB2312" w:hAnsi="仿宋" w:eastAsia="仿宋_GB2312"/>
          <w:sz w:val="32"/>
          <w:szCs w:val="32"/>
        </w:rPr>
      </w:pPr>
      <w:r>
        <w:rPr>
          <w:rFonts w:hint="eastAsia" w:ascii="仿宋_GB2312" w:hAnsi="仿宋" w:eastAsia="仿宋_GB2312"/>
          <w:sz w:val="32"/>
          <w:szCs w:val="32"/>
        </w:rPr>
        <w:t>住慕俄格酒店</w:t>
      </w:r>
    </w:p>
    <w:p>
      <w:pPr>
        <w:spacing w:line="540" w:lineRule="exact"/>
        <w:ind w:firstLine="2880" w:firstLineChars="900"/>
        <w:rPr>
          <w:rFonts w:hint="eastAsia" w:ascii="仿宋_GB2312" w:hAnsi="仿宋" w:eastAsia="仿宋_GB2312"/>
          <w:sz w:val="32"/>
          <w:szCs w:val="32"/>
        </w:rPr>
      </w:pPr>
    </w:p>
    <w:p>
      <w:pPr>
        <w:spacing w:line="54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2017年1月1日（星期日）</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8:30          出发前往慕俄格古城</w:t>
      </w:r>
    </w:p>
    <w:p>
      <w:pPr>
        <w:spacing w:line="540" w:lineRule="exact"/>
        <w:ind w:left="2878" w:leftChars="304" w:hanging="2240" w:hangingChars="700"/>
        <w:rPr>
          <w:rFonts w:hint="eastAsia" w:ascii="仿宋_GB2312" w:hAnsi="仿宋" w:eastAsia="仿宋_GB2312"/>
          <w:sz w:val="32"/>
          <w:szCs w:val="32"/>
        </w:rPr>
      </w:pPr>
      <w:r>
        <w:rPr>
          <w:rFonts w:hint="eastAsia" w:ascii="仿宋_GB2312" w:hAnsi="仿宋" w:eastAsia="仿宋_GB2312"/>
          <w:sz w:val="32"/>
          <w:szCs w:val="32"/>
        </w:rPr>
        <w:t>09:00         游览慕俄格古城及奢香博物馆（造访古彝胜地，体验深远厚重的民族文化）</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10:30         离开景区</w:t>
      </w:r>
    </w:p>
    <w:p>
      <w:pPr>
        <w:spacing w:line="540" w:lineRule="exact"/>
        <w:ind w:firstLine="2880" w:firstLineChars="900"/>
        <w:rPr>
          <w:rFonts w:hint="eastAsia" w:ascii="仿宋_GB2312" w:hAnsi="仿宋" w:eastAsia="仿宋_GB2312"/>
          <w:sz w:val="32"/>
          <w:szCs w:val="32"/>
        </w:rPr>
      </w:pPr>
      <w:r>
        <w:rPr>
          <w:rFonts w:hint="eastAsia" w:ascii="仿宋_GB2312" w:hAnsi="仿宋" w:eastAsia="仿宋_GB2312"/>
          <w:sz w:val="32"/>
          <w:szCs w:val="32"/>
        </w:rPr>
        <w:t>自行安排后续行程及回程</w:t>
      </w:r>
    </w:p>
    <w:p>
      <w:pPr>
        <w:tabs>
          <w:tab w:val="left" w:pos="720"/>
        </w:tabs>
        <w:spacing w:line="540" w:lineRule="exact"/>
        <w:ind w:firstLine="720" w:firstLineChars="225"/>
        <w:rPr>
          <w:rFonts w:hint="eastAsia" w:ascii="黑体" w:hAnsi="仿宋" w:eastAsia="黑体"/>
          <w:bCs/>
          <w:sz w:val="32"/>
          <w:szCs w:val="32"/>
        </w:rPr>
      </w:pPr>
      <w:r>
        <w:rPr>
          <w:rFonts w:hint="eastAsia" w:ascii="仿宋_GB2312" w:hAnsi="仿宋" w:eastAsia="仿宋_GB2312"/>
          <w:bCs/>
          <w:sz w:val="32"/>
          <w:szCs w:val="32"/>
        </w:rPr>
        <w:t xml:space="preserve"> </w:t>
      </w:r>
      <w:r>
        <w:rPr>
          <w:rFonts w:hint="eastAsia" w:ascii="黑体" w:hAnsi="仿宋" w:eastAsia="黑体"/>
          <w:bCs/>
          <w:sz w:val="32"/>
          <w:szCs w:val="32"/>
        </w:rPr>
        <w:t>六、首发团启动仪式活动流程</w:t>
      </w:r>
    </w:p>
    <w:p>
      <w:pPr>
        <w:spacing w:line="540" w:lineRule="exact"/>
        <w:ind w:firstLine="627" w:firstLineChars="196"/>
        <w:rPr>
          <w:rFonts w:hint="eastAsia" w:ascii="仿宋_GB2312" w:hAnsi="黑体" w:eastAsia="仿宋_GB2312" w:cs="方正小标宋简体"/>
          <w:w w:val="95"/>
          <w:sz w:val="32"/>
          <w:szCs w:val="32"/>
        </w:rPr>
      </w:pPr>
      <w:r>
        <w:rPr>
          <w:rFonts w:hint="eastAsia" w:ascii="仿宋_GB2312" w:hAnsi="仿宋" w:eastAsia="仿宋_GB2312"/>
          <w:bCs/>
          <w:sz w:val="32"/>
          <w:szCs w:val="32"/>
        </w:rPr>
        <w:t>（一）</w:t>
      </w:r>
      <w:r>
        <w:rPr>
          <w:rFonts w:hint="eastAsia" w:ascii="仿宋_GB2312" w:hAnsi="黑体" w:eastAsia="仿宋_GB2312" w:cs="方正小标宋简体"/>
          <w:w w:val="95"/>
          <w:sz w:val="32"/>
          <w:szCs w:val="32"/>
        </w:rPr>
        <w:t>时间：2016年12月29日上午8:00</w:t>
      </w:r>
    </w:p>
    <w:p>
      <w:pPr>
        <w:spacing w:line="540" w:lineRule="exact"/>
        <w:ind w:firstLine="627" w:firstLineChars="196"/>
        <w:rPr>
          <w:rFonts w:hint="eastAsia" w:ascii="仿宋_GB2312" w:hAnsi="黑体" w:eastAsia="仿宋_GB2312" w:cs="方正小标宋简体"/>
          <w:w w:val="95"/>
          <w:sz w:val="32"/>
          <w:szCs w:val="32"/>
        </w:rPr>
      </w:pPr>
      <w:r>
        <w:rPr>
          <w:rFonts w:hint="eastAsia" w:ascii="仿宋_GB2312" w:hAnsi="仿宋" w:eastAsia="仿宋_GB2312"/>
          <w:bCs/>
          <w:sz w:val="32"/>
          <w:szCs w:val="32"/>
        </w:rPr>
        <w:t>（一）</w:t>
      </w:r>
      <w:r>
        <w:rPr>
          <w:rFonts w:hint="eastAsia" w:ascii="仿宋_GB2312" w:hAnsi="黑体" w:eastAsia="仿宋_GB2312" w:cs="方正小标宋简体"/>
          <w:w w:val="95"/>
          <w:sz w:val="32"/>
          <w:szCs w:val="32"/>
        </w:rPr>
        <w:t>地点：广州南站三楼</w:t>
      </w:r>
      <w:r>
        <w:rPr>
          <w:rFonts w:hint="eastAsia" w:ascii="仿宋_GB2312" w:hAnsi="仿宋" w:eastAsia="仿宋_GB2312" w:cs="仿宋_GB2312"/>
          <w:sz w:val="32"/>
          <w:szCs w:val="32"/>
        </w:rPr>
        <w:t>出发厅B区VIP商务旅客候车区</w:t>
      </w:r>
    </w:p>
    <w:p>
      <w:pPr>
        <w:spacing w:line="540" w:lineRule="exact"/>
        <w:ind w:firstLine="627" w:firstLineChars="196"/>
        <w:rPr>
          <w:rFonts w:hint="eastAsia" w:ascii="仿宋_GB2312" w:hAnsi="黑体" w:eastAsia="仿宋_GB2312" w:cs="方正小标宋简体"/>
          <w:w w:val="95"/>
          <w:sz w:val="32"/>
          <w:szCs w:val="32"/>
        </w:rPr>
      </w:pPr>
      <w:r>
        <w:rPr>
          <w:rFonts w:hint="eastAsia" w:ascii="仿宋_GB2312" w:hAnsi="仿宋" w:eastAsia="仿宋_GB2312"/>
          <w:bCs/>
          <w:sz w:val="32"/>
          <w:szCs w:val="32"/>
        </w:rPr>
        <w:t>（三）</w:t>
      </w:r>
      <w:r>
        <w:rPr>
          <w:rFonts w:hint="eastAsia" w:ascii="仿宋_GB2312" w:hAnsi="黑体" w:eastAsia="仿宋_GB2312" w:cs="方正小标宋简体"/>
          <w:w w:val="95"/>
          <w:sz w:val="32"/>
          <w:szCs w:val="32"/>
        </w:rPr>
        <w:t>参加人员：广州市领导、广州市旅游局领导、</w:t>
      </w:r>
      <w:r>
        <w:rPr>
          <w:rFonts w:hint="eastAsia" w:ascii="仿宋_GB2312" w:hAnsi="仿宋" w:eastAsia="仿宋_GB2312" w:cs="仿宋_GB2312"/>
          <w:sz w:val="32"/>
          <w:szCs w:val="32"/>
        </w:rPr>
        <w:t>广东省第一扶贫协作工作组及毕节市、黔南州地区相关人员、广州市旅游局</w:t>
      </w:r>
      <w:r>
        <w:rPr>
          <w:rFonts w:hint="eastAsia" w:ascii="仿宋_GB2312" w:hAnsi="黑体" w:eastAsia="仿宋_GB2312" w:cs="方正小标宋简体"/>
          <w:w w:val="95"/>
          <w:sz w:val="32"/>
          <w:szCs w:val="32"/>
        </w:rPr>
        <w:t>相关处室负责人、部分主流媒体及首发团游客共约150人</w:t>
      </w:r>
    </w:p>
    <w:p>
      <w:pPr>
        <w:spacing w:line="540" w:lineRule="exact"/>
        <w:ind w:firstLine="627" w:firstLineChars="196"/>
        <w:rPr>
          <w:rFonts w:hint="eastAsia" w:ascii="仿宋_GB2312" w:hAnsi="黑体" w:eastAsia="仿宋_GB2312" w:cs="方正小标宋简体"/>
          <w:w w:val="95"/>
          <w:sz w:val="32"/>
          <w:szCs w:val="32"/>
        </w:rPr>
      </w:pPr>
      <w:r>
        <w:rPr>
          <w:rFonts w:hint="eastAsia" w:ascii="仿宋_GB2312" w:hAnsi="仿宋" w:eastAsia="仿宋_GB2312"/>
          <w:bCs/>
          <w:sz w:val="32"/>
          <w:szCs w:val="32"/>
        </w:rPr>
        <w:t>（四）</w:t>
      </w:r>
      <w:r>
        <w:rPr>
          <w:rFonts w:hint="eastAsia" w:ascii="仿宋_GB2312" w:hAnsi="黑体" w:eastAsia="仿宋_GB2312" w:cs="方正小标宋简体"/>
          <w:w w:val="95"/>
          <w:sz w:val="32"/>
          <w:szCs w:val="32"/>
        </w:rPr>
        <w:t>活动议程（</w:t>
      </w:r>
      <w:r>
        <w:rPr>
          <w:rFonts w:hint="eastAsia" w:ascii="仿宋_GB2312" w:hAnsi="仿宋_GB2312" w:eastAsia="仿宋_GB2312"/>
          <w:sz w:val="32"/>
          <w:szCs w:val="32"/>
        </w:rPr>
        <w:t>8:00—8:15</w:t>
      </w:r>
      <w:r>
        <w:rPr>
          <w:rFonts w:hint="eastAsia" w:ascii="仿宋_GB2312" w:hAnsi="黑体" w:eastAsia="仿宋_GB2312" w:cs="方正小标宋简体"/>
          <w:w w:val="95"/>
          <w:sz w:val="32"/>
          <w:szCs w:val="32"/>
        </w:rPr>
        <w:t>）</w:t>
      </w:r>
    </w:p>
    <w:p>
      <w:pPr>
        <w:tabs>
          <w:tab w:val="left" w:pos="720"/>
        </w:tabs>
        <w:spacing w:line="540" w:lineRule="exact"/>
        <w:ind w:firstLine="717" w:firstLineChars="237"/>
        <w:rPr>
          <w:rFonts w:hint="eastAsia" w:ascii="仿宋_GB2312" w:hAnsi="黑体" w:eastAsia="仿宋_GB2312" w:cs="方正小标宋简体"/>
          <w:w w:val="95"/>
          <w:sz w:val="32"/>
          <w:szCs w:val="32"/>
        </w:rPr>
      </w:pPr>
      <w:r>
        <w:rPr>
          <w:rFonts w:hint="eastAsia" w:ascii="仿宋_GB2312" w:hAnsi="黑体" w:eastAsia="仿宋_GB2312" w:cs="方正小标宋简体"/>
          <w:w w:val="95"/>
          <w:sz w:val="32"/>
          <w:szCs w:val="32"/>
        </w:rPr>
        <w:t>1、主持人（</w:t>
      </w:r>
      <w:r>
        <w:rPr>
          <w:rFonts w:hint="eastAsia" w:ascii="仿宋_GB2312" w:hAnsi="仿宋" w:eastAsia="仿宋_GB2312" w:cs="仿宋_GB2312"/>
          <w:sz w:val="32"/>
          <w:szCs w:val="32"/>
        </w:rPr>
        <w:t>广东省第一扶贫协作工作组杨伟强副组长）</w:t>
      </w:r>
      <w:r>
        <w:rPr>
          <w:rFonts w:hint="eastAsia" w:ascii="仿宋_GB2312" w:hAnsi="黑体" w:eastAsia="仿宋_GB2312" w:cs="方正小标宋简体"/>
          <w:w w:val="95"/>
          <w:sz w:val="32"/>
          <w:szCs w:val="32"/>
        </w:rPr>
        <w:t>宣布仪式开始（8:00）</w:t>
      </w:r>
    </w:p>
    <w:p>
      <w:pPr>
        <w:spacing w:line="540" w:lineRule="exact"/>
        <w:ind w:firstLine="605" w:firstLineChars="200"/>
        <w:rPr>
          <w:rFonts w:hint="eastAsia" w:ascii="仿宋_GB2312" w:hAnsi="黑体" w:eastAsia="仿宋_GB2312" w:cs="方正小标宋简体"/>
          <w:w w:val="95"/>
          <w:sz w:val="32"/>
          <w:szCs w:val="32"/>
        </w:rPr>
      </w:pPr>
      <w:r>
        <w:rPr>
          <w:rFonts w:hint="eastAsia" w:ascii="仿宋_GB2312" w:hAnsi="黑体" w:eastAsia="仿宋_GB2312" w:cs="方正小标宋简体"/>
          <w:w w:val="95"/>
          <w:sz w:val="32"/>
          <w:szCs w:val="32"/>
        </w:rPr>
        <w:t>2、广州市旅游局领导（刘瑜梅局长）致辞（8:00—8:05）</w:t>
      </w:r>
    </w:p>
    <w:p>
      <w:pPr>
        <w:spacing w:line="540" w:lineRule="exact"/>
        <w:ind w:firstLine="605" w:firstLineChars="200"/>
        <w:rPr>
          <w:rFonts w:hint="eastAsia" w:ascii="仿宋_GB2312" w:hAnsi="黑体" w:eastAsia="仿宋_GB2312" w:cs="方正小标宋简体"/>
          <w:w w:val="95"/>
          <w:sz w:val="32"/>
          <w:szCs w:val="32"/>
        </w:rPr>
      </w:pPr>
      <w:r>
        <w:rPr>
          <w:rFonts w:hint="eastAsia" w:ascii="仿宋_GB2312" w:hAnsi="黑体" w:eastAsia="仿宋_GB2312" w:cs="方正小标宋简体"/>
          <w:w w:val="95"/>
          <w:sz w:val="32"/>
          <w:szCs w:val="32"/>
        </w:rPr>
        <w:t>3、旅行社（广之旅）代表发言（8:05—8:08）</w:t>
      </w:r>
    </w:p>
    <w:p>
      <w:pPr>
        <w:spacing w:line="540" w:lineRule="exact"/>
        <w:ind w:firstLine="613" w:firstLineChars="200"/>
        <w:rPr>
          <w:rFonts w:hint="eastAsia" w:ascii="仿宋_GB2312" w:hAnsi="黑体" w:eastAsia="仿宋_GB2312" w:cs="方正小标宋简体"/>
          <w:b/>
          <w:w w:val="95"/>
          <w:sz w:val="32"/>
          <w:szCs w:val="32"/>
        </w:rPr>
      </w:pPr>
      <w:r>
        <w:rPr>
          <w:rFonts w:hint="eastAsia" w:ascii="仿宋_GB2312" w:hAnsi="黑体" w:eastAsia="仿宋_GB2312" w:cs="方正小标宋简体"/>
          <w:b/>
          <w:w w:val="95"/>
          <w:sz w:val="32"/>
          <w:szCs w:val="32"/>
        </w:rPr>
        <w:t>4、王东副市长为5家旅行社</w:t>
      </w:r>
      <w:r>
        <w:rPr>
          <w:rFonts w:hint="eastAsia" w:ascii="仿宋_GB2312" w:hAnsi="仿宋_GB2312" w:eastAsia="仿宋_GB2312"/>
          <w:b/>
          <w:sz w:val="32"/>
          <w:szCs w:val="32"/>
        </w:rPr>
        <w:t>授旗并与游客合影（8:08—8:15）</w:t>
      </w:r>
    </w:p>
    <w:p>
      <w:pPr>
        <w:spacing w:line="540" w:lineRule="exact"/>
        <w:ind w:firstLine="640" w:firstLineChars="200"/>
        <w:rPr>
          <w:rFonts w:hint="eastAsia" w:ascii="仿宋_GB2312" w:hAnsi="黑体" w:eastAsia="仿宋_GB2312" w:cs="方正小标宋简体"/>
          <w:w w:val="95"/>
          <w:sz w:val="32"/>
          <w:szCs w:val="32"/>
        </w:rPr>
      </w:pPr>
      <w:r>
        <w:rPr>
          <w:rFonts w:hint="eastAsia" w:ascii="仿宋_GB2312" w:hAnsi="仿宋_GB2312" w:eastAsia="仿宋_GB2312"/>
          <w:sz w:val="32"/>
          <w:szCs w:val="32"/>
        </w:rPr>
        <w:t>5、游客登上高铁前往贵州（8:15）</w:t>
      </w:r>
    </w:p>
    <w:p>
      <w:pPr>
        <w:spacing w:line="540" w:lineRule="exact"/>
        <w:rPr>
          <w:rFonts w:hint="eastAsia" w:ascii="仿宋_GB2312" w:hAnsi="仿宋_GB2312" w:eastAsia="仿宋_GB2312"/>
          <w:sz w:val="32"/>
          <w:szCs w:val="32"/>
        </w:rPr>
      </w:pPr>
    </w:p>
    <w:p>
      <w:pPr>
        <w:spacing w:line="540" w:lineRule="exact"/>
        <w:rPr>
          <w:rFonts w:hint="eastAsia" w:ascii="仿宋_GB2312" w:hAnsi="仿宋_GB2312" w:eastAsia="仿宋_GB2312"/>
          <w:sz w:val="32"/>
          <w:szCs w:val="32"/>
        </w:rPr>
      </w:pPr>
    </w:p>
    <w:p>
      <w:pPr>
        <w:spacing w:line="540" w:lineRule="exact"/>
        <w:rPr>
          <w:rFonts w:hint="eastAsia" w:ascii="仿宋_GB2312" w:hAnsi="仿宋_GB2312" w:eastAsia="仿宋_GB2312"/>
          <w:sz w:val="32"/>
          <w:szCs w:val="32"/>
        </w:rPr>
      </w:pPr>
    </w:p>
    <w:p>
      <w:pPr>
        <w:spacing w:line="540" w:lineRule="exact"/>
        <w:rPr>
          <w:rFonts w:hint="eastAsia" w:ascii="仿宋_GB2312" w:hAnsi="仿宋_GB2312" w:eastAsia="仿宋_GB2312"/>
          <w:sz w:val="32"/>
          <w:szCs w:val="32"/>
        </w:rPr>
      </w:pPr>
    </w:p>
    <w:p>
      <w:pPr>
        <w:spacing w:line="540" w:lineRule="exact"/>
        <w:rPr>
          <w:rFonts w:hint="eastAsia" w:ascii="仿宋_GB2312" w:hAnsi="仿宋_GB2312" w:eastAsia="仿宋_GB2312"/>
          <w:sz w:val="32"/>
          <w:szCs w:val="32"/>
        </w:rPr>
      </w:pPr>
    </w:p>
    <w:p>
      <w:pPr>
        <w:spacing w:line="540" w:lineRule="exact"/>
        <w:rPr>
          <w:rFonts w:hint="eastAsia" w:ascii="仿宋_GB2312" w:hAnsi="仿宋_GB2312" w:eastAsia="仿宋_GB2312"/>
          <w:sz w:val="32"/>
          <w:szCs w:val="32"/>
        </w:rPr>
      </w:pPr>
    </w:p>
    <w:p>
      <w:pPr>
        <w:spacing w:line="570" w:lineRule="exact"/>
        <w:ind w:left="1" w:hanging="1"/>
        <w:jc w:val="center"/>
        <w:rPr>
          <w:rFonts w:hint="eastAsia" w:ascii="方正小标宋简体" w:hAnsi="仿宋" w:eastAsia="方正小标宋简体" w:cs="仿宋_GB2312"/>
          <w:sz w:val="44"/>
          <w:szCs w:val="44"/>
        </w:rPr>
      </w:pPr>
      <w:r>
        <w:rPr>
          <w:rFonts w:hint="eastAsia" w:ascii="方正小标宋简体" w:hAnsi="仿宋" w:eastAsia="方正小标宋简体"/>
          <w:bCs/>
          <w:sz w:val="44"/>
          <w:szCs w:val="44"/>
        </w:rPr>
        <w:t>广州市旅游局</w:t>
      </w:r>
      <w:r>
        <w:rPr>
          <w:rFonts w:hint="eastAsia" w:ascii="方正小标宋简体" w:hAnsi="仿宋" w:eastAsia="方正小标宋简体" w:cs="仿宋_GB2312"/>
          <w:sz w:val="44"/>
          <w:szCs w:val="44"/>
        </w:rPr>
        <w:t>“百企千团十万广东人</w:t>
      </w:r>
    </w:p>
    <w:p>
      <w:pPr>
        <w:spacing w:line="570" w:lineRule="exact"/>
        <w:ind w:left="1" w:hanging="1"/>
        <w:jc w:val="center"/>
        <w:rPr>
          <w:rFonts w:hint="eastAsia" w:ascii="方正小标宋简体" w:hAnsi="仿宋" w:eastAsia="方正小标宋简体" w:cs="仿宋_GB2312"/>
          <w:sz w:val="44"/>
          <w:szCs w:val="44"/>
        </w:rPr>
      </w:pPr>
      <w:r>
        <w:rPr>
          <w:rFonts w:hint="eastAsia" w:ascii="方正小标宋简体" w:hAnsi="仿宋" w:eastAsia="方正小标宋简体" w:cs="仿宋_GB2312"/>
          <w:sz w:val="44"/>
          <w:szCs w:val="44"/>
        </w:rPr>
        <w:t>游贵州”首发团启动仪式</w:t>
      </w:r>
    </w:p>
    <w:p>
      <w:pPr>
        <w:spacing w:line="570" w:lineRule="exact"/>
        <w:ind w:left="1" w:hanging="1"/>
        <w:jc w:val="center"/>
        <w:rPr>
          <w:rFonts w:hint="eastAsia" w:ascii="方正小标宋简体" w:hAnsi="仿宋" w:eastAsia="方正小标宋简体" w:cs="仿宋_GB2312"/>
          <w:sz w:val="44"/>
          <w:szCs w:val="44"/>
        </w:rPr>
      </w:pPr>
      <w:r>
        <w:rPr>
          <w:rFonts w:hint="eastAsia" w:ascii="方正小标宋简体" w:hAnsi="仿宋" w:eastAsia="方正小标宋简体" w:cs="仿宋_GB2312"/>
          <w:sz w:val="44"/>
          <w:szCs w:val="44"/>
        </w:rPr>
        <w:t>任务分工安排表</w:t>
      </w:r>
    </w:p>
    <w:p>
      <w:pPr>
        <w:spacing w:line="570" w:lineRule="exact"/>
        <w:ind w:left="1" w:hanging="1"/>
        <w:jc w:val="center"/>
        <w:rPr>
          <w:rFonts w:hint="eastAsia" w:ascii="方正小标宋简体" w:hAnsi="仿宋" w:eastAsia="方正小标宋简体" w:cs="仿宋_GB2312"/>
          <w:sz w:val="44"/>
          <w:szCs w:val="44"/>
        </w:rPr>
      </w:pPr>
    </w:p>
    <w:tbl>
      <w:tblPr>
        <w:tblStyle w:val="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04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188" w:type="dxa"/>
            <w:vAlign w:val="center"/>
          </w:tcPr>
          <w:p>
            <w:pPr>
              <w:jc w:val="center"/>
              <w:rPr>
                <w:rFonts w:hint="eastAsia" w:ascii="黑体" w:eastAsia="黑体"/>
                <w:sz w:val="32"/>
                <w:szCs w:val="32"/>
              </w:rPr>
            </w:pPr>
            <w:r>
              <w:rPr>
                <w:rFonts w:hint="eastAsia" w:ascii="黑体" w:eastAsia="黑体"/>
                <w:sz w:val="32"/>
                <w:szCs w:val="32"/>
              </w:rPr>
              <w:t>序号</w:t>
            </w:r>
          </w:p>
        </w:tc>
        <w:tc>
          <w:tcPr>
            <w:tcW w:w="5040" w:type="dxa"/>
            <w:vAlign w:val="center"/>
          </w:tcPr>
          <w:p>
            <w:pPr>
              <w:jc w:val="center"/>
              <w:rPr>
                <w:rFonts w:hint="eastAsia" w:ascii="黑体" w:eastAsia="黑体"/>
                <w:sz w:val="32"/>
                <w:szCs w:val="32"/>
              </w:rPr>
            </w:pPr>
            <w:r>
              <w:rPr>
                <w:rFonts w:hint="eastAsia" w:ascii="黑体" w:eastAsia="黑体"/>
                <w:sz w:val="32"/>
                <w:szCs w:val="32"/>
              </w:rPr>
              <w:t>具体任务</w:t>
            </w:r>
          </w:p>
        </w:tc>
        <w:tc>
          <w:tcPr>
            <w:tcW w:w="2520" w:type="dxa"/>
            <w:vAlign w:val="center"/>
          </w:tcPr>
          <w:p>
            <w:pPr>
              <w:jc w:val="center"/>
              <w:rPr>
                <w:rFonts w:hint="eastAsia" w:ascii="黑体" w:eastAsia="黑体"/>
                <w:sz w:val="32"/>
                <w:szCs w:val="32"/>
              </w:rPr>
            </w:pPr>
            <w:r>
              <w:rPr>
                <w:rFonts w:hint="eastAsia" w:ascii="黑体" w:eastAsia="黑体"/>
                <w:sz w:val="32"/>
                <w:szCs w:val="32"/>
              </w:rPr>
              <w:t>负责处室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188" w:type="dxa"/>
            <w:vAlign w:val="center"/>
          </w:tcPr>
          <w:p>
            <w:pPr>
              <w:jc w:val="center"/>
              <w:rPr>
                <w:rFonts w:hint="eastAsia" w:ascii="仿宋_GB2312" w:eastAsia="仿宋_GB2312"/>
                <w:sz w:val="24"/>
                <w:szCs w:val="24"/>
              </w:rPr>
            </w:pPr>
            <w:r>
              <w:rPr>
                <w:rFonts w:hint="eastAsia" w:ascii="仿宋_GB2312" w:eastAsia="仿宋_GB2312"/>
                <w:sz w:val="24"/>
                <w:szCs w:val="24"/>
              </w:rPr>
              <w:t>1</w:t>
            </w:r>
          </w:p>
        </w:tc>
        <w:tc>
          <w:tcPr>
            <w:tcW w:w="5040" w:type="dxa"/>
            <w:vAlign w:val="center"/>
          </w:tcPr>
          <w:p>
            <w:pPr>
              <w:rPr>
                <w:rFonts w:hint="eastAsia" w:ascii="仿宋_GB2312" w:eastAsia="仿宋_GB2312"/>
                <w:sz w:val="24"/>
                <w:szCs w:val="24"/>
              </w:rPr>
            </w:pPr>
            <w:r>
              <w:rPr>
                <w:rFonts w:hint="eastAsia" w:ascii="仿宋_GB2312" w:eastAsia="仿宋_GB2312"/>
                <w:sz w:val="24"/>
                <w:szCs w:val="24"/>
              </w:rPr>
              <w:t xml:space="preserve">负责启动仪式的筹划组织工作；落实5家旅行社组织120名游客到场参加启动仪式 </w:t>
            </w:r>
          </w:p>
        </w:tc>
        <w:tc>
          <w:tcPr>
            <w:tcW w:w="2520" w:type="dxa"/>
            <w:vAlign w:val="center"/>
          </w:tcPr>
          <w:p>
            <w:pPr>
              <w:jc w:val="center"/>
              <w:rPr>
                <w:rFonts w:hint="eastAsia" w:ascii="仿宋_GB2312" w:eastAsia="仿宋_GB2312"/>
                <w:sz w:val="24"/>
                <w:szCs w:val="24"/>
              </w:rPr>
            </w:pPr>
            <w:r>
              <w:rPr>
                <w:rFonts w:hint="eastAsia" w:ascii="仿宋_GB2312" w:eastAsia="仿宋_GB2312"/>
                <w:sz w:val="24"/>
                <w:szCs w:val="24"/>
              </w:rPr>
              <w:t>旅行社管理处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188" w:type="dxa"/>
            <w:vAlign w:val="center"/>
          </w:tcPr>
          <w:p>
            <w:pPr>
              <w:jc w:val="center"/>
              <w:rPr>
                <w:rFonts w:hint="eastAsia" w:ascii="仿宋_GB2312" w:eastAsia="仿宋_GB2312"/>
                <w:sz w:val="24"/>
                <w:szCs w:val="24"/>
              </w:rPr>
            </w:pPr>
            <w:r>
              <w:rPr>
                <w:rFonts w:hint="eastAsia" w:ascii="仿宋_GB2312" w:eastAsia="仿宋_GB2312"/>
                <w:sz w:val="24"/>
                <w:szCs w:val="24"/>
              </w:rPr>
              <w:t>2</w:t>
            </w:r>
          </w:p>
        </w:tc>
        <w:tc>
          <w:tcPr>
            <w:tcW w:w="5040" w:type="dxa"/>
            <w:vAlign w:val="center"/>
          </w:tcPr>
          <w:p>
            <w:pPr>
              <w:rPr>
                <w:rFonts w:hint="eastAsia" w:ascii="仿宋_GB2312" w:eastAsia="仿宋_GB2312"/>
                <w:sz w:val="24"/>
                <w:szCs w:val="24"/>
              </w:rPr>
            </w:pPr>
            <w:r>
              <w:rPr>
                <w:rFonts w:hint="eastAsia" w:ascii="仿宋_GB2312" w:eastAsia="仿宋_GB2312"/>
                <w:sz w:val="24"/>
                <w:szCs w:val="24"/>
              </w:rPr>
              <w:t>负责市领导邀请及局领导安排，现场指引、接待相关领导；撰写局领导致辞稿</w:t>
            </w:r>
          </w:p>
        </w:tc>
        <w:tc>
          <w:tcPr>
            <w:tcW w:w="2520" w:type="dxa"/>
            <w:vAlign w:val="center"/>
          </w:tcPr>
          <w:p>
            <w:pPr>
              <w:ind w:firstLine="480" w:firstLineChars="200"/>
              <w:rPr>
                <w:rFonts w:hint="eastAsia" w:ascii="仿宋_GB2312" w:eastAsia="仿宋_GB2312"/>
                <w:sz w:val="24"/>
                <w:szCs w:val="24"/>
              </w:rPr>
            </w:pPr>
            <w:r>
              <w:rPr>
                <w:rFonts w:hint="eastAsia" w:ascii="仿宋_GB2312" w:eastAsia="仿宋_GB2312"/>
                <w:sz w:val="24"/>
                <w:szCs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188" w:type="dxa"/>
            <w:vAlign w:val="center"/>
          </w:tcPr>
          <w:p>
            <w:pPr>
              <w:jc w:val="center"/>
              <w:rPr>
                <w:rFonts w:hint="eastAsia" w:ascii="仿宋_GB2312" w:eastAsia="仿宋_GB2312"/>
                <w:sz w:val="24"/>
                <w:szCs w:val="24"/>
              </w:rPr>
            </w:pPr>
            <w:r>
              <w:rPr>
                <w:rFonts w:hint="eastAsia" w:ascii="仿宋_GB2312" w:eastAsia="仿宋_GB2312"/>
                <w:sz w:val="24"/>
                <w:szCs w:val="24"/>
              </w:rPr>
              <w:t>3</w:t>
            </w:r>
          </w:p>
        </w:tc>
        <w:tc>
          <w:tcPr>
            <w:tcW w:w="5040" w:type="dxa"/>
            <w:vAlign w:val="center"/>
          </w:tcPr>
          <w:p>
            <w:pPr>
              <w:rPr>
                <w:rFonts w:hint="eastAsia" w:ascii="仿宋_GB2312" w:eastAsia="仿宋_GB2312"/>
                <w:sz w:val="24"/>
                <w:szCs w:val="24"/>
              </w:rPr>
            </w:pPr>
            <w:r>
              <w:rPr>
                <w:rFonts w:hint="eastAsia" w:ascii="仿宋_GB2312" w:eastAsia="仿宋_GB2312"/>
                <w:sz w:val="24"/>
                <w:szCs w:val="24"/>
              </w:rPr>
              <w:t>负责与广州驻毕节市、黔南州工作组及当地相关部门的对接工作</w:t>
            </w:r>
          </w:p>
        </w:tc>
        <w:tc>
          <w:tcPr>
            <w:tcW w:w="2520" w:type="dxa"/>
            <w:vAlign w:val="center"/>
          </w:tcPr>
          <w:p>
            <w:pPr>
              <w:ind w:firstLine="360" w:firstLineChars="150"/>
              <w:rPr>
                <w:rFonts w:hint="eastAsia" w:ascii="仿宋_GB2312" w:eastAsia="仿宋_GB2312"/>
                <w:sz w:val="24"/>
                <w:szCs w:val="24"/>
              </w:rPr>
            </w:pPr>
            <w:r>
              <w:rPr>
                <w:rFonts w:hint="eastAsia" w:ascii="仿宋_GB2312" w:eastAsia="仿宋_GB2312"/>
                <w:sz w:val="24"/>
                <w:szCs w:val="24"/>
              </w:rPr>
              <w:t>资源开发处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88" w:type="dxa"/>
            <w:vAlign w:val="center"/>
          </w:tcPr>
          <w:p>
            <w:pPr>
              <w:jc w:val="center"/>
              <w:rPr>
                <w:rFonts w:hint="eastAsia" w:ascii="仿宋_GB2312" w:eastAsia="仿宋_GB2312"/>
                <w:sz w:val="24"/>
                <w:szCs w:val="24"/>
              </w:rPr>
            </w:pPr>
            <w:r>
              <w:rPr>
                <w:rFonts w:hint="eastAsia" w:ascii="仿宋_GB2312" w:eastAsia="仿宋_GB2312"/>
                <w:sz w:val="24"/>
                <w:szCs w:val="24"/>
              </w:rPr>
              <w:t>4</w:t>
            </w:r>
          </w:p>
        </w:tc>
        <w:tc>
          <w:tcPr>
            <w:tcW w:w="5040" w:type="dxa"/>
            <w:vAlign w:val="center"/>
          </w:tcPr>
          <w:p>
            <w:pPr>
              <w:rPr>
                <w:rFonts w:hint="eastAsia" w:ascii="仿宋_GB2312" w:eastAsia="仿宋_GB2312"/>
                <w:sz w:val="24"/>
                <w:szCs w:val="24"/>
              </w:rPr>
            </w:pPr>
            <w:r>
              <w:rPr>
                <w:rFonts w:hint="eastAsia" w:ascii="仿宋_GB2312" w:eastAsia="仿宋_GB2312"/>
                <w:sz w:val="24"/>
                <w:szCs w:val="24"/>
              </w:rPr>
              <w:t>负责安排新闻媒体采访报道及启动仪式拍摄</w:t>
            </w:r>
          </w:p>
        </w:tc>
        <w:tc>
          <w:tcPr>
            <w:tcW w:w="2520" w:type="dxa"/>
            <w:vAlign w:val="center"/>
          </w:tcPr>
          <w:p>
            <w:pPr>
              <w:ind w:firstLine="360" w:firstLineChars="150"/>
              <w:rPr>
                <w:rFonts w:hint="eastAsia" w:ascii="仿宋_GB2312" w:eastAsia="仿宋_GB2312"/>
                <w:sz w:val="24"/>
                <w:szCs w:val="24"/>
              </w:rPr>
            </w:pPr>
            <w:r>
              <w:rPr>
                <w:rFonts w:hint="eastAsia" w:ascii="仿宋_GB2312" w:eastAsia="仿宋_GB2312"/>
                <w:sz w:val="24"/>
                <w:szCs w:val="24"/>
              </w:rPr>
              <w:t>规划发展处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188" w:type="dxa"/>
            <w:vAlign w:val="center"/>
          </w:tcPr>
          <w:p>
            <w:pPr>
              <w:jc w:val="center"/>
              <w:rPr>
                <w:rFonts w:hint="eastAsia" w:ascii="仿宋_GB2312" w:eastAsia="仿宋_GB2312"/>
                <w:sz w:val="24"/>
                <w:szCs w:val="24"/>
              </w:rPr>
            </w:pPr>
            <w:r>
              <w:rPr>
                <w:rFonts w:hint="eastAsia" w:ascii="仿宋_GB2312" w:eastAsia="仿宋_GB2312"/>
                <w:sz w:val="24"/>
                <w:szCs w:val="24"/>
              </w:rPr>
              <w:t>5</w:t>
            </w:r>
          </w:p>
        </w:tc>
        <w:tc>
          <w:tcPr>
            <w:tcW w:w="5040" w:type="dxa"/>
            <w:vAlign w:val="center"/>
          </w:tcPr>
          <w:p>
            <w:pPr>
              <w:rPr>
                <w:rFonts w:hint="eastAsia" w:ascii="仿宋_GB2312" w:eastAsia="仿宋_GB2312"/>
                <w:sz w:val="24"/>
                <w:szCs w:val="24"/>
              </w:rPr>
            </w:pPr>
            <w:r>
              <w:rPr>
                <w:rFonts w:hint="eastAsia" w:ascii="仿宋_GB2312" w:eastAsia="仿宋_GB2312"/>
                <w:sz w:val="24"/>
                <w:szCs w:val="24"/>
              </w:rPr>
              <w:t>负责首发团在毕节市、黔南州的行程规划和安排联系，及时做好衔接、沟通。</w:t>
            </w:r>
          </w:p>
        </w:tc>
        <w:tc>
          <w:tcPr>
            <w:tcW w:w="2520" w:type="dxa"/>
            <w:vAlign w:val="center"/>
          </w:tcPr>
          <w:p>
            <w:pPr>
              <w:ind w:firstLine="360" w:firstLineChars="150"/>
              <w:rPr>
                <w:rFonts w:hint="eastAsia" w:ascii="仿宋_GB2312" w:eastAsia="仿宋_GB2312"/>
                <w:sz w:val="24"/>
                <w:szCs w:val="24"/>
              </w:rPr>
            </w:pPr>
            <w:r>
              <w:rPr>
                <w:rFonts w:hint="eastAsia" w:ascii="仿宋_GB2312" w:eastAsia="仿宋_GB2312"/>
                <w:sz w:val="24"/>
                <w:szCs w:val="24"/>
              </w:rPr>
              <w:t>刘正军</w:t>
            </w:r>
          </w:p>
        </w:tc>
      </w:tr>
    </w:tbl>
    <w:p>
      <w:pPr>
        <w:spacing w:line="520" w:lineRule="exact"/>
        <w:rPr>
          <w:rFonts w:hint="eastAsia" w:ascii="仿宋_GB2312" w:hAnsi="仿宋" w:eastAsia="仿宋_GB2312"/>
          <w:bCs/>
          <w:sz w:val="32"/>
          <w:szCs w:val="32"/>
        </w:rPr>
      </w:pPr>
    </w:p>
    <w:p>
      <w:pPr>
        <w:spacing w:line="520" w:lineRule="exact"/>
        <w:rPr>
          <w:rFonts w:hint="eastAsia" w:ascii="仿宋_GB2312" w:hAnsi="仿宋" w:eastAsia="仿宋_GB2312"/>
          <w:bCs/>
          <w:sz w:val="32"/>
          <w:szCs w:val="32"/>
        </w:rPr>
      </w:pPr>
    </w:p>
    <w:p>
      <w:pPr>
        <w:spacing w:line="520" w:lineRule="exact"/>
        <w:rPr>
          <w:rFonts w:hint="eastAsia" w:ascii="仿宋_GB2312" w:hAnsi="仿宋" w:eastAsia="仿宋_GB2312"/>
          <w:bCs/>
          <w:sz w:val="32"/>
          <w:szCs w:val="32"/>
        </w:rPr>
      </w:pPr>
    </w:p>
    <w:p>
      <w:pPr>
        <w:spacing w:line="520" w:lineRule="exact"/>
        <w:rPr>
          <w:rFonts w:hint="eastAsia" w:ascii="仿宋_GB2312" w:hAnsi="仿宋" w:eastAsia="仿宋_GB2312"/>
          <w:bCs/>
          <w:sz w:val="32"/>
          <w:szCs w:val="32"/>
        </w:rPr>
      </w:pPr>
    </w:p>
    <w:p>
      <w:pPr>
        <w:spacing w:line="520" w:lineRule="exact"/>
        <w:rPr>
          <w:rFonts w:hint="eastAsia" w:ascii="仿宋_GB2312" w:hAnsi="仿宋" w:eastAsia="仿宋_GB2312"/>
          <w:bCs/>
          <w:sz w:val="32"/>
          <w:szCs w:val="32"/>
        </w:rPr>
      </w:pPr>
    </w:p>
    <w:p>
      <w:pPr>
        <w:spacing w:line="520" w:lineRule="exact"/>
        <w:rPr>
          <w:rFonts w:hint="eastAsia" w:ascii="仿宋_GB2312" w:hAnsi="仿宋" w:eastAsia="仿宋_GB2312"/>
          <w:bCs/>
          <w:sz w:val="32"/>
          <w:szCs w:val="32"/>
        </w:rPr>
      </w:pPr>
    </w:p>
    <w:p>
      <w:pPr>
        <w:spacing w:line="520" w:lineRule="exact"/>
        <w:rPr>
          <w:rFonts w:hint="eastAsia" w:ascii="仿宋_GB2312" w:hAnsi="仿宋" w:eastAsia="仿宋_GB2312"/>
          <w:bCs/>
          <w:sz w:val="32"/>
          <w:szCs w:val="32"/>
        </w:rPr>
      </w:pPr>
    </w:p>
    <w:p>
      <w:pPr>
        <w:spacing w:line="520" w:lineRule="exact"/>
        <w:rPr>
          <w:rFonts w:hint="eastAsia" w:ascii="仿宋_GB2312" w:hAnsi="仿宋" w:eastAsia="仿宋_GB2312"/>
          <w:bCs/>
          <w:sz w:val="32"/>
          <w:szCs w:val="32"/>
        </w:rPr>
      </w:pPr>
    </w:p>
    <w:p>
      <w:pPr>
        <w:spacing w:line="520" w:lineRule="exact"/>
        <w:rPr>
          <w:rFonts w:hint="eastAsia" w:ascii="仿宋_GB2312" w:hAnsi="仿宋" w:eastAsia="仿宋_GB2312"/>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94D75"/>
    <w:rsid w:val="7C294D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5">
    <w:name w:val="0"/>
    <w:basedOn w:val="1"/>
    <w:qFormat/>
    <w:uiPriority w:val="99"/>
    <w:pPr>
      <w:widowControl/>
      <w:snapToGrid w:val="0"/>
      <w:spacing w:beforeAutospacing="1" w:afterAutospacing="1" w:line="365" w:lineRule="atLeast"/>
      <w:ind w:left="1"/>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2016-12-29T01:47:00Z</dcterms:created>
  <dc:creator>familytree</dc:creator>
  <cp:lastModifiedBy>familytree</cp:lastModifiedBy>
  <dcterms:modified xsi:type="dcterms:W3CDTF">2016-12-29T01:49:12Z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