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A17037">
      <w:pPr>
        <w:spacing w:line="480" w:lineRule="auto"/>
        <w:jc w:val="right"/>
        <w:rPr>
          <w:rFonts w:ascii="黑体" w:hAnsi="宋体" w:eastAsia="黑体"/>
          <w:b/>
          <w:sz w:val="72"/>
          <w:szCs w:val="72"/>
          <w:u w:val="single"/>
        </w:rPr>
      </w:pPr>
      <w:bookmarkStart w:id="0" w:name="_Toc17389"/>
      <w:bookmarkStart w:id="1" w:name="_Toc5522"/>
      <w:bookmarkStart w:id="2" w:name="_Toc20572"/>
      <w:r>
        <w:rPr>
          <w:rFonts w:hint="eastAsia" w:ascii="楷体" w:hAnsi="楷体" w:eastAsia="楷体" w:cs="楷体"/>
          <w:b/>
          <w:bCs/>
          <w:sz w:val="28"/>
          <w:szCs w:val="28"/>
          <w:lang w:val="en-US" w:eastAsia="zh-CN"/>
        </w:rPr>
        <w:t>田野</w:t>
      </w:r>
      <w:r>
        <w:rPr>
          <w:rFonts w:hint="eastAsia" w:ascii="楷体" w:hAnsi="楷体" w:eastAsia="楷体" w:cs="楷体"/>
          <w:b/>
          <w:bCs/>
          <w:sz w:val="28"/>
          <w:szCs w:val="28"/>
          <w:lang w:eastAsia="zh-CN"/>
        </w:rPr>
        <w:t>档案编号：</w:t>
      </w:r>
      <w:r>
        <w:rPr>
          <w:rFonts w:hint="eastAsia" w:ascii="楷体" w:hAnsi="楷体" w:eastAsia="楷体" w:cs="楷体"/>
          <w:b/>
          <w:bCs/>
          <w:color w:val="auto"/>
          <w:sz w:val="28"/>
          <w:szCs w:val="28"/>
          <w:lang w:eastAsia="zh-CN"/>
        </w:rPr>
        <w:t>GZKG-</w:t>
      </w:r>
      <w:r>
        <w:rPr>
          <w:rFonts w:hint="eastAsia" w:ascii="楷体" w:hAnsi="楷体" w:eastAsia="楷体" w:cs="楷体"/>
          <w:b/>
          <w:bCs/>
          <w:color w:val="auto"/>
          <w:sz w:val="28"/>
          <w:szCs w:val="28"/>
          <w:highlight w:val="none"/>
          <w:lang w:eastAsia="zh-CN"/>
        </w:rPr>
        <w:t>2024-2</w:t>
      </w:r>
      <w:r>
        <w:rPr>
          <w:rFonts w:hint="eastAsia" w:ascii="楷体" w:hAnsi="楷体" w:eastAsia="楷体" w:cs="楷体"/>
          <w:b/>
          <w:bCs/>
          <w:color w:val="auto"/>
          <w:sz w:val="28"/>
          <w:szCs w:val="28"/>
          <w:highlight w:val="none"/>
          <w:lang w:val="en-US" w:eastAsia="zh-CN"/>
        </w:rPr>
        <w:t>90(</w:t>
      </w:r>
      <w:r>
        <w:rPr>
          <w:rFonts w:hint="eastAsia" w:ascii="楷体" w:hAnsi="楷体" w:eastAsia="楷体" w:cs="楷体"/>
          <w:b/>
          <w:bCs/>
          <w:color w:val="auto"/>
          <w:sz w:val="28"/>
          <w:szCs w:val="28"/>
          <w:lang w:val="en-US" w:eastAsia="zh-CN"/>
        </w:rPr>
        <w:t>KT)</w:t>
      </w:r>
      <w:bookmarkEnd w:id="0"/>
      <w:bookmarkEnd w:id="1"/>
      <w:bookmarkEnd w:id="2"/>
    </w:p>
    <w:p w14:paraId="17148611">
      <w:pPr>
        <w:spacing w:line="480" w:lineRule="auto"/>
        <w:rPr>
          <w:rFonts w:ascii="黑体" w:hAnsi="宋体" w:eastAsia="黑体"/>
          <w:b/>
          <w:sz w:val="72"/>
          <w:szCs w:val="72"/>
          <w:u w:val="single"/>
        </w:rPr>
      </w:pPr>
    </w:p>
    <w:p w14:paraId="0F4E18A8">
      <w:pPr>
        <w:spacing w:line="480" w:lineRule="auto"/>
        <w:rPr>
          <w:rFonts w:ascii="黑体" w:hAnsi="宋体" w:eastAsia="黑体"/>
          <w:b/>
          <w:sz w:val="72"/>
          <w:szCs w:val="72"/>
          <w:u w:val="single"/>
        </w:rPr>
      </w:pPr>
    </w:p>
    <w:p w14:paraId="22113FE9">
      <w:pPr>
        <w:jc w:val="center"/>
        <w:rPr>
          <w:w w:val="68"/>
          <w:sz w:val="72"/>
          <w:szCs w:val="72"/>
        </w:rPr>
      </w:pPr>
      <w:r>
        <w:rPr>
          <w:rFonts w:hint="eastAsia" w:ascii="楷体" w:hAnsi="楷体" w:eastAsia="楷体" w:cs="楷体"/>
          <w:b/>
          <w:bCs/>
          <w:w w:val="65"/>
          <w:sz w:val="72"/>
          <w:szCs w:val="72"/>
          <w:lang w:val="en-US" w:eastAsia="zh-CN"/>
        </w:rPr>
        <w:t>黄埔区天鹿湖片区基础设施提升工程项目</w:t>
      </w:r>
    </w:p>
    <w:p w14:paraId="478DAAE1">
      <w:pPr>
        <w:jc w:val="center"/>
        <w:rPr>
          <w:rFonts w:ascii="黑体" w:eastAsia="黑体"/>
          <w:b/>
          <w:spacing w:val="-20"/>
          <w:sz w:val="84"/>
          <w:szCs w:val="84"/>
        </w:rPr>
      </w:pPr>
      <w:bookmarkStart w:id="3" w:name="_Toc1166"/>
      <w:bookmarkStart w:id="4" w:name="_Toc2865"/>
      <w:r>
        <w:rPr>
          <w:rFonts w:hint="eastAsia" w:ascii="黑体" w:hAnsi="黑体" w:eastAsia="黑体" w:cs="黑体"/>
          <w:b/>
          <w:bCs/>
          <w:w w:val="90"/>
          <w:sz w:val="84"/>
          <w:szCs w:val="84"/>
          <w:lang w:eastAsia="zh-CN"/>
        </w:rPr>
        <w:t>考古调查勘探工作报告</w:t>
      </w:r>
      <w:bookmarkEnd w:id="3"/>
      <w:bookmarkEnd w:id="4"/>
    </w:p>
    <w:p w14:paraId="5819B547">
      <w:pPr>
        <w:jc w:val="center"/>
        <w:rPr>
          <w:rFonts w:ascii="宋体" w:hAnsi="宋体"/>
          <w:b/>
          <w:sz w:val="32"/>
          <w:szCs w:val="32"/>
        </w:rPr>
      </w:pPr>
    </w:p>
    <w:p w14:paraId="6071A452">
      <w:pPr>
        <w:jc w:val="center"/>
        <w:rPr>
          <w:rFonts w:ascii="宋体" w:hAnsi="宋体"/>
          <w:b/>
          <w:sz w:val="32"/>
          <w:szCs w:val="32"/>
        </w:rPr>
      </w:pPr>
    </w:p>
    <w:p w14:paraId="0A512E27">
      <w:pPr>
        <w:jc w:val="center"/>
        <w:rPr>
          <w:rFonts w:ascii="宋体" w:hAnsi="宋体"/>
          <w:b/>
          <w:sz w:val="32"/>
          <w:szCs w:val="32"/>
        </w:rPr>
      </w:pPr>
    </w:p>
    <w:p w14:paraId="53AAB795">
      <w:pPr>
        <w:jc w:val="center"/>
        <w:rPr>
          <w:rFonts w:ascii="宋体" w:hAnsi="宋体"/>
          <w:b/>
          <w:sz w:val="32"/>
          <w:szCs w:val="32"/>
        </w:rPr>
      </w:pPr>
    </w:p>
    <w:p w14:paraId="50FFC361">
      <w:pPr>
        <w:jc w:val="center"/>
        <w:rPr>
          <w:rFonts w:ascii="宋体" w:hAnsi="宋体"/>
          <w:b/>
          <w:sz w:val="32"/>
          <w:szCs w:val="32"/>
        </w:rPr>
      </w:pPr>
    </w:p>
    <w:p w14:paraId="774636B3">
      <w:pPr>
        <w:jc w:val="center"/>
        <w:rPr>
          <w:rFonts w:ascii="宋体" w:hAnsi="宋体"/>
          <w:b/>
          <w:sz w:val="32"/>
          <w:szCs w:val="32"/>
        </w:rPr>
      </w:pPr>
    </w:p>
    <w:p w14:paraId="72B6AE32">
      <w:pPr>
        <w:jc w:val="center"/>
        <w:rPr>
          <w:rFonts w:ascii="宋体" w:hAnsi="宋体"/>
          <w:b/>
          <w:sz w:val="32"/>
          <w:szCs w:val="32"/>
        </w:rPr>
      </w:pPr>
    </w:p>
    <w:p w14:paraId="1533BB97">
      <w:pPr>
        <w:jc w:val="center"/>
        <w:rPr>
          <w:rFonts w:ascii="宋体" w:hAnsi="宋体"/>
          <w:b/>
          <w:sz w:val="32"/>
          <w:szCs w:val="32"/>
        </w:rPr>
      </w:pPr>
    </w:p>
    <w:p w14:paraId="4A447BBE">
      <w:pPr>
        <w:jc w:val="center"/>
        <w:rPr>
          <w:rFonts w:ascii="宋体" w:hAnsi="宋体"/>
          <w:b/>
          <w:sz w:val="32"/>
          <w:szCs w:val="32"/>
        </w:rPr>
      </w:pPr>
    </w:p>
    <w:p w14:paraId="20217126">
      <w:pPr>
        <w:jc w:val="center"/>
        <w:rPr>
          <w:rFonts w:ascii="宋体" w:hAnsi="宋体"/>
          <w:b/>
          <w:sz w:val="32"/>
          <w:szCs w:val="32"/>
        </w:rPr>
      </w:pPr>
    </w:p>
    <w:p w14:paraId="1D8B2B4D">
      <w:pPr>
        <w:jc w:val="center"/>
        <w:rPr>
          <w:rFonts w:ascii="宋体" w:hAnsi="宋体"/>
          <w:b/>
          <w:sz w:val="32"/>
          <w:szCs w:val="32"/>
        </w:rPr>
      </w:pPr>
    </w:p>
    <w:p w14:paraId="525EE39D">
      <w:pPr>
        <w:jc w:val="center"/>
        <w:rPr>
          <w:rFonts w:ascii="宋体" w:hAnsi="宋体"/>
          <w:b/>
          <w:sz w:val="32"/>
          <w:szCs w:val="32"/>
        </w:rPr>
      </w:pPr>
    </w:p>
    <w:p w14:paraId="1CAD24DE">
      <w:pPr>
        <w:keepNext w:val="0"/>
        <w:keepLines w:val="0"/>
        <w:pageBreakBefore w:val="0"/>
        <w:widowControl w:val="0"/>
        <w:kinsoku/>
        <w:wordWrap/>
        <w:overflowPunct/>
        <w:topLinePunct w:val="0"/>
        <w:autoSpaceDE/>
        <w:autoSpaceDN/>
        <w:bidi w:val="0"/>
        <w:adjustRightInd/>
        <w:snapToGrid/>
        <w:spacing w:line="360" w:lineRule="auto"/>
        <w:jc w:val="center"/>
        <w:textAlignment w:val="auto"/>
      </w:pPr>
      <w:bookmarkStart w:id="5" w:name="_Toc29268"/>
      <w:bookmarkStart w:id="6" w:name="_Toc27944"/>
      <w:r>
        <w:rPr>
          <w:rFonts w:hint="eastAsia" w:ascii="华文隶书" w:hAnsi="宋体" w:eastAsia="华文隶书" w:cstheme="minorBidi"/>
          <w:b/>
          <w:bCs/>
          <w:kern w:val="0"/>
          <w:sz w:val="44"/>
          <w:szCs w:val="44"/>
          <w:lang w:eastAsia="zh-CN" w:bidi="en-US"/>
        </w:rPr>
        <w:t>广州市文物考古研究院</w:t>
      </w:r>
      <w:bookmarkEnd w:id="5"/>
      <w:bookmarkEnd w:id="6"/>
    </w:p>
    <w:p w14:paraId="3D57BE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b/>
          <w:sz w:val="32"/>
          <w:szCs w:val="32"/>
          <w:u w:val="single"/>
        </w:rPr>
      </w:pPr>
      <w:r>
        <w:rPr>
          <w:rFonts w:hint="eastAsia" w:ascii="华文隶书" w:hAnsi="宋体" w:eastAsia="华文隶书"/>
          <w:bCs/>
          <w:color w:val="auto"/>
          <w:sz w:val="32"/>
          <w:szCs w:val="32"/>
          <w:lang w:eastAsia="zh-CN"/>
        </w:rPr>
        <w:t>二〇二</w:t>
      </w:r>
      <w:r>
        <w:rPr>
          <w:rFonts w:hint="eastAsia" w:ascii="华文隶书" w:hAnsi="宋体" w:eastAsia="华文隶书"/>
          <w:bCs/>
          <w:color w:val="auto"/>
          <w:sz w:val="32"/>
          <w:szCs w:val="32"/>
          <w:lang w:val="en-US" w:eastAsia="zh-CN"/>
        </w:rPr>
        <w:t>四</w:t>
      </w:r>
      <w:r>
        <w:rPr>
          <w:rFonts w:hint="eastAsia" w:ascii="华文隶书" w:hAnsi="宋体" w:eastAsia="华文隶书"/>
          <w:bCs/>
          <w:color w:val="auto"/>
          <w:sz w:val="32"/>
          <w:szCs w:val="32"/>
          <w:lang w:eastAsia="zh-CN"/>
        </w:rPr>
        <w:t>年</w:t>
      </w:r>
      <w:r>
        <w:rPr>
          <w:rFonts w:hint="eastAsia" w:ascii="华文隶书" w:hAnsi="宋体" w:eastAsia="华文隶书"/>
          <w:bCs/>
          <w:color w:val="auto"/>
          <w:sz w:val="32"/>
          <w:szCs w:val="32"/>
          <w:lang w:val="en-US" w:eastAsia="zh-CN"/>
        </w:rPr>
        <w:t>十二</w:t>
      </w:r>
      <w:r>
        <w:rPr>
          <w:rFonts w:hint="eastAsia" w:ascii="华文隶书" w:hAnsi="宋体" w:eastAsia="华文隶书"/>
          <w:bCs/>
          <w:color w:val="auto"/>
          <w:sz w:val="32"/>
          <w:szCs w:val="32"/>
          <w:lang w:eastAsia="zh-CN"/>
        </w:rPr>
        <w:t>月</w:t>
      </w:r>
    </w:p>
    <w:p w14:paraId="2C0B0BCF">
      <w:pPr>
        <w:pStyle w:val="18"/>
        <w:keepNext w:val="0"/>
        <w:keepLines w:val="0"/>
        <w:pageBreakBefore w:val="0"/>
        <w:widowControl w:val="0"/>
        <w:tabs>
          <w:tab w:val="right" w:leader="dot" w:pos="8312"/>
        </w:tabs>
        <w:kinsoku/>
        <w:wordWrap/>
        <w:overflowPunct/>
        <w:topLinePunct w:val="0"/>
        <w:autoSpaceDE/>
        <w:autoSpaceDN/>
        <w:bidi w:val="0"/>
        <w:adjustRightInd/>
        <w:snapToGrid/>
        <w:spacing w:line="360" w:lineRule="auto"/>
        <w:jc w:val="center"/>
        <w:textAlignment w:val="auto"/>
        <w:rPr>
          <w:rFonts w:ascii="黑体" w:hAnsi="黑体" w:eastAsia="黑体" w:cs="黑体"/>
          <w:sz w:val="36"/>
          <w:szCs w:val="36"/>
        </w:rPr>
        <w:sectPr>
          <w:pgSz w:w="11906" w:h="16838"/>
          <w:pgMar w:top="1440" w:right="1689" w:bottom="1440" w:left="1689" w:header="0" w:footer="1020" w:gutter="0"/>
          <w:pgNumType w:start="1"/>
          <w:cols w:space="720" w:num="1"/>
          <w:docGrid w:type="lines" w:linePitch="312" w:charSpace="0"/>
        </w:sectPr>
      </w:pPr>
    </w:p>
    <w:p w14:paraId="5BA431CF">
      <w:pPr>
        <w:keepNext w:val="0"/>
        <w:keepLines w:val="0"/>
        <w:pageBreakBefore w:val="0"/>
        <w:widowControl w:val="0"/>
        <w:kinsoku/>
        <w:wordWrap/>
        <w:overflowPunct/>
        <w:topLinePunct w:val="0"/>
        <w:autoSpaceDE/>
        <w:autoSpaceDN/>
        <w:bidi w:val="0"/>
        <w:adjustRightInd/>
        <w:snapToGrid/>
        <w:spacing w:line="410" w:lineRule="exact"/>
        <w:ind w:left="1506" w:leftChars="0" w:right="0" w:rightChars="0" w:hanging="1506" w:hangingChars="500"/>
        <w:jc w:val="both"/>
        <w:textAlignment w:val="auto"/>
        <w:rPr>
          <w:rFonts w:hint="default" w:ascii="仿宋_GB2312" w:hAnsi="仿宋_GB2312" w:eastAsia="仿宋_GB2312" w:cs="仿宋_GB2312"/>
          <w:b w:val="0"/>
          <w:bCs w:val="0"/>
          <w:w w:val="100"/>
          <w:kern w:val="0"/>
          <w:sz w:val="30"/>
          <w:szCs w:val="30"/>
          <w:lang w:val="en-US" w:eastAsia="zh-CN" w:bidi="en-US"/>
        </w:rPr>
      </w:pPr>
      <w:r>
        <w:rPr>
          <w:rFonts w:hint="eastAsia" w:ascii="仿宋_GB2312" w:hAnsi="仿宋_GB2312" w:eastAsia="仿宋_GB2312" w:cs="仿宋_GB2312"/>
          <w:b/>
          <w:bCs/>
          <w:w w:val="100"/>
          <w:kern w:val="0"/>
          <w:sz w:val="30"/>
          <w:szCs w:val="30"/>
          <w:lang w:eastAsia="zh-CN" w:bidi="en-US"/>
        </w:rPr>
        <w:t>项目名</w:t>
      </w:r>
      <w:r>
        <w:rPr>
          <w:rFonts w:hint="eastAsia" w:ascii="仿宋_GB2312" w:hAnsi="仿宋_GB2312" w:eastAsia="仿宋_GB2312" w:cs="仿宋_GB2312"/>
          <w:b/>
          <w:bCs/>
          <w:w w:val="100"/>
          <w:kern w:val="0"/>
          <w:sz w:val="30"/>
          <w:szCs w:val="30"/>
          <w:lang w:val="en-US" w:eastAsia="zh-CN" w:bidi="en-US"/>
        </w:rPr>
        <w:t>称：</w:t>
      </w:r>
      <w:bookmarkStart w:id="7" w:name="_Toc21246"/>
      <w:bookmarkStart w:id="8" w:name="_Toc32698"/>
      <w:r>
        <w:rPr>
          <w:rFonts w:hint="eastAsia" w:ascii="仿宋_GB2312" w:hAnsi="仿宋_GB2312" w:eastAsia="仿宋_GB2312" w:cs="仿宋_GB2312"/>
          <w:b w:val="0"/>
          <w:bCs w:val="0"/>
          <w:w w:val="100"/>
          <w:kern w:val="0"/>
          <w:sz w:val="30"/>
          <w:szCs w:val="30"/>
          <w:lang w:val="en-US" w:eastAsia="zh-CN" w:bidi="en-US"/>
        </w:rPr>
        <w:t>黄埔区天鹿湖片区基础设施提升工程项目</w:t>
      </w:r>
    </w:p>
    <w:p w14:paraId="7A16AEA2">
      <w:pPr>
        <w:keepNext w:val="0"/>
        <w:keepLines w:val="0"/>
        <w:pageBreakBefore w:val="0"/>
        <w:kinsoku/>
        <w:wordWrap/>
        <w:overflowPunct/>
        <w:topLinePunct w:val="0"/>
        <w:autoSpaceDE/>
        <w:autoSpaceDN/>
        <w:bidi w:val="0"/>
        <w:adjustRightInd/>
        <w:snapToGrid/>
        <w:spacing w:line="410" w:lineRule="exact"/>
        <w:ind w:left="0" w:leftChars="0" w:right="0" w:rightChars="0"/>
        <w:jc w:val="both"/>
        <w:textAlignment w:val="auto"/>
        <w:rPr>
          <w:rFonts w:hint="default" w:ascii="仿宋_GB2312" w:hAnsi="仿宋_GB2312" w:eastAsia="仿宋_GB2312" w:cs="仿宋_GB2312"/>
          <w:b w:val="0"/>
          <w:bCs w:val="0"/>
          <w:w w:val="100"/>
          <w:kern w:val="0"/>
          <w:sz w:val="30"/>
          <w:szCs w:val="30"/>
          <w:lang w:val="en-US" w:eastAsia="zh-CN" w:bidi="en-US"/>
        </w:rPr>
      </w:pPr>
      <w:r>
        <w:rPr>
          <w:rFonts w:hint="eastAsia" w:ascii="仿宋_GB2312" w:hAnsi="仿宋_GB2312" w:eastAsia="仿宋_GB2312" w:cs="仿宋_GB2312"/>
          <w:b/>
          <w:bCs/>
          <w:w w:val="100"/>
          <w:kern w:val="0"/>
          <w:sz w:val="30"/>
          <w:szCs w:val="30"/>
          <w:lang w:eastAsia="zh-CN" w:bidi="en-US"/>
        </w:rPr>
        <w:t>项目地点：</w:t>
      </w:r>
      <w:bookmarkEnd w:id="7"/>
      <w:bookmarkEnd w:id="8"/>
      <w:r>
        <w:rPr>
          <w:rFonts w:hint="eastAsia" w:ascii="仿宋_GB2312" w:hAnsi="仿宋_GB2312" w:eastAsia="仿宋_GB2312" w:cs="仿宋_GB2312"/>
          <w:b w:val="0"/>
          <w:bCs w:val="0"/>
          <w:w w:val="100"/>
          <w:kern w:val="0"/>
          <w:sz w:val="30"/>
          <w:szCs w:val="30"/>
          <w:lang w:val="en-US" w:eastAsia="zh-CN" w:bidi="en-US"/>
        </w:rPr>
        <w:t>广州市黄埔区天鹿路两侧</w:t>
      </w:r>
    </w:p>
    <w:p w14:paraId="4153B698">
      <w:pPr>
        <w:keepNext w:val="0"/>
        <w:keepLines w:val="0"/>
        <w:pageBreakBefore w:val="0"/>
        <w:kinsoku/>
        <w:wordWrap/>
        <w:overflowPunct/>
        <w:topLinePunct w:val="0"/>
        <w:autoSpaceDE/>
        <w:autoSpaceDN/>
        <w:bidi w:val="0"/>
        <w:adjustRightInd/>
        <w:snapToGrid/>
        <w:spacing w:line="410" w:lineRule="exact"/>
        <w:ind w:left="0" w:leftChars="0" w:right="0" w:rightChars="0"/>
        <w:jc w:val="both"/>
        <w:textAlignment w:val="auto"/>
        <w:rPr>
          <w:rFonts w:hint="eastAsia" w:ascii="仿宋_GB2312" w:hAnsi="仿宋_GB2312" w:eastAsia="仿宋_GB2312" w:cs="仿宋_GB2312"/>
          <w:b w:val="0"/>
          <w:bCs w:val="0"/>
          <w:w w:val="100"/>
          <w:kern w:val="0"/>
          <w:sz w:val="30"/>
          <w:szCs w:val="30"/>
          <w:lang w:val="en-US" w:eastAsia="zh-CN" w:bidi="en-US"/>
        </w:rPr>
      </w:pPr>
      <w:bookmarkStart w:id="9" w:name="_Toc30935"/>
      <w:bookmarkStart w:id="10" w:name="_Toc7505"/>
      <w:r>
        <w:rPr>
          <w:rFonts w:hint="eastAsia" w:ascii="仿宋_GB2312" w:hAnsi="仿宋_GB2312" w:eastAsia="仿宋_GB2312" w:cs="仿宋_GB2312"/>
          <w:b/>
          <w:bCs/>
          <w:w w:val="100"/>
          <w:kern w:val="0"/>
          <w:sz w:val="30"/>
          <w:szCs w:val="30"/>
          <w:lang w:val="en-US" w:eastAsia="zh-CN" w:bidi="en-US"/>
        </w:rPr>
        <w:t>建设单位</w:t>
      </w:r>
      <w:r>
        <w:rPr>
          <w:rFonts w:hint="eastAsia" w:ascii="仿宋_GB2312" w:hAnsi="仿宋_GB2312" w:eastAsia="仿宋_GB2312" w:cs="仿宋_GB2312"/>
          <w:b/>
          <w:bCs/>
          <w:w w:val="100"/>
          <w:kern w:val="0"/>
          <w:sz w:val="30"/>
          <w:szCs w:val="30"/>
          <w:lang w:eastAsia="zh-CN" w:bidi="en-US"/>
        </w:rPr>
        <w:t>：</w:t>
      </w:r>
      <w:bookmarkEnd w:id="9"/>
      <w:bookmarkEnd w:id="10"/>
      <w:r>
        <w:rPr>
          <w:rFonts w:hint="eastAsia" w:ascii="仿宋_GB2312" w:hAnsi="仿宋_GB2312" w:eastAsia="仿宋_GB2312" w:cs="仿宋_GB2312"/>
          <w:b w:val="0"/>
          <w:bCs w:val="0"/>
          <w:w w:val="100"/>
          <w:kern w:val="0"/>
          <w:sz w:val="30"/>
          <w:szCs w:val="30"/>
          <w:lang w:val="en-US" w:eastAsia="zh-CN" w:bidi="en-US"/>
        </w:rPr>
        <w:t>广州开发区财政投资建设项目管理中心</w:t>
      </w:r>
    </w:p>
    <w:p w14:paraId="365F6549">
      <w:pPr>
        <w:keepNext w:val="0"/>
        <w:keepLines w:val="0"/>
        <w:pageBreakBefore w:val="0"/>
        <w:kinsoku/>
        <w:wordWrap/>
        <w:overflowPunct/>
        <w:topLinePunct w:val="0"/>
        <w:autoSpaceDE/>
        <w:autoSpaceDN/>
        <w:bidi w:val="0"/>
        <w:adjustRightInd/>
        <w:snapToGrid/>
        <w:spacing w:line="410" w:lineRule="exact"/>
        <w:ind w:left="0" w:leftChars="0" w:right="0" w:rightChars="0"/>
        <w:jc w:val="both"/>
        <w:textAlignment w:val="auto"/>
        <w:rPr>
          <w:rFonts w:hint="default" w:ascii="仿宋_GB2312" w:hAnsi="仿宋_GB2312" w:eastAsia="仿宋_GB2312" w:cs="仿宋_GB2312"/>
          <w:b w:val="0"/>
          <w:bCs w:val="0"/>
          <w:w w:val="100"/>
          <w:kern w:val="0"/>
          <w:sz w:val="30"/>
          <w:szCs w:val="30"/>
          <w:lang w:val="en-US" w:eastAsia="zh-CN" w:bidi="en-US"/>
        </w:rPr>
      </w:pPr>
      <w:r>
        <w:rPr>
          <w:rFonts w:hint="eastAsia" w:ascii="仿宋_GB2312" w:hAnsi="仿宋_GB2312" w:eastAsia="仿宋_GB2312" w:cs="仿宋_GB2312"/>
          <w:b/>
          <w:bCs/>
          <w:w w:val="100"/>
          <w:kern w:val="0"/>
          <w:sz w:val="30"/>
          <w:szCs w:val="30"/>
          <w:lang w:eastAsia="zh-CN" w:bidi="en-US"/>
        </w:rPr>
        <w:t>项目领队：</w:t>
      </w:r>
      <w:r>
        <w:rPr>
          <w:rFonts w:hint="eastAsia" w:ascii="仿宋_GB2312" w:hAnsi="仿宋_GB2312" w:eastAsia="仿宋_GB2312" w:cs="仿宋_GB2312"/>
          <w:b w:val="0"/>
          <w:bCs w:val="0"/>
          <w:w w:val="100"/>
          <w:kern w:val="0"/>
          <w:sz w:val="30"/>
          <w:szCs w:val="30"/>
          <w:lang w:val="en-US" w:eastAsia="zh-CN" w:bidi="en-US"/>
        </w:rPr>
        <w:t>张百祥</w:t>
      </w:r>
    </w:p>
    <w:p w14:paraId="3C0CFFF6">
      <w:pPr>
        <w:keepNext w:val="0"/>
        <w:keepLines w:val="0"/>
        <w:pageBreakBefore w:val="0"/>
        <w:widowControl/>
        <w:kinsoku/>
        <w:wordWrap/>
        <w:overflowPunct/>
        <w:topLinePunct w:val="0"/>
        <w:autoSpaceDE/>
        <w:autoSpaceDN/>
        <w:bidi w:val="0"/>
        <w:adjustRightInd/>
        <w:snapToGrid/>
        <w:spacing w:line="410" w:lineRule="exact"/>
        <w:ind w:left="0" w:leftChars="0" w:right="0" w:rightChars="0" w:firstLine="0" w:firstLineChars="0"/>
        <w:jc w:val="both"/>
        <w:textAlignment w:val="auto"/>
        <w:outlineLvl w:val="9"/>
        <w:rPr>
          <w:rFonts w:hint="default" w:ascii="仿宋_GB2312" w:hAnsi="仿宋_GB2312" w:eastAsia="仿宋_GB2312" w:cs="仿宋_GB2312"/>
          <w:b w:val="0"/>
          <w:bCs w:val="0"/>
          <w:w w:val="100"/>
          <w:kern w:val="0"/>
          <w:sz w:val="30"/>
          <w:szCs w:val="30"/>
          <w:lang w:val="en-US" w:eastAsia="zh-CN" w:bidi="en-US"/>
        </w:rPr>
      </w:pPr>
      <w:r>
        <w:rPr>
          <w:rFonts w:hint="eastAsia" w:ascii="仿宋_GB2312" w:hAnsi="仿宋_GB2312" w:eastAsia="仿宋_GB2312" w:cs="仿宋_GB2312"/>
          <w:b/>
          <w:bCs/>
          <w:w w:val="100"/>
          <w:sz w:val="30"/>
          <w:szCs w:val="30"/>
          <w:lang w:eastAsia="zh-CN"/>
        </w:rPr>
        <w:t>工作人员：</w:t>
      </w:r>
      <w:r>
        <w:rPr>
          <w:rFonts w:hint="eastAsia" w:ascii="仿宋_GB2312" w:hAnsi="仿宋_GB2312" w:eastAsia="仿宋_GB2312" w:cs="仿宋_GB2312"/>
          <w:b w:val="0"/>
          <w:bCs w:val="0"/>
          <w:w w:val="100"/>
          <w:kern w:val="0"/>
          <w:sz w:val="30"/>
          <w:szCs w:val="30"/>
          <w:lang w:val="zh-CN" w:eastAsia="zh-CN" w:bidi="en-US"/>
        </w:rPr>
        <w:t>王慧琴</w:t>
      </w:r>
      <w:r>
        <w:rPr>
          <w:rFonts w:hint="eastAsia" w:ascii="仿宋_GB2312" w:hAnsi="仿宋_GB2312" w:eastAsia="仿宋_GB2312" w:cs="仿宋_GB2312"/>
          <w:b w:val="0"/>
          <w:bCs w:val="0"/>
          <w:w w:val="100"/>
          <w:kern w:val="0"/>
          <w:sz w:val="30"/>
          <w:szCs w:val="30"/>
          <w:lang w:val="en-US" w:eastAsia="zh-CN" w:bidi="en-US"/>
        </w:rPr>
        <w:t>、常新宇、陈明珠、王书奇、游习侃、李孝伟</w:t>
      </w:r>
    </w:p>
    <w:p w14:paraId="3D803D12">
      <w:pPr>
        <w:keepNext w:val="0"/>
        <w:keepLines w:val="0"/>
        <w:pageBreakBefore w:val="0"/>
        <w:widowControl/>
        <w:kinsoku/>
        <w:wordWrap/>
        <w:overflowPunct/>
        <w:topLinePunct w:val="0"/>
        <w:autoSpaceDE/>
        <w:autoSpaceDN/>
        <w:bidi w:val="0"/>
        <w:adjustRightInd/>
        <w:snapToGrid/>
        <w:spacing w:line="410" w:lineRule="exact"/>
        <w:ind w:left="1506" w:leftChars="0" w:right="0" w:rightChars="0" w:hanging="1506" w:hangingChars="500"/>
        <w:jc w:val="both"/>
        <w:textAlignment w:val="auto"/>
        <w:outlineLvl w:val="9"/>
        <w:rPr>
          <w:rFonts w:hint="default" w:ascii="仿宋_GB2312" w:hAnsi="仿宋_GB2312" w:eastAsia="仿宋_GB2312" w:cs="仿宋_GB2312"/>
          <w:b w:val="0"/>
          <w:bCs w:val="0"/>
          <w:w w:val="100"/>
          <w:kern w:val="0"/>
          <w:sz w:val="30"/>
          <w:szCs w:val="30"/>
          <w:lang w:val="en-US" w:eastAsia="zh-CN" w:bidi="en-US"/>
        </w:rPr>
      </w:pPr>
      <w:r>
        <w:rPr>
          <w:rFonts w:hint="eastAsia" w:ascii="仿宋_GB2312" w:hAnsi="仿宋_GB2312" w:eastAsia="仿宋_GB2312" w:cs="仿宋_GB2312"/>
          <w:b/>
          <w:bCs/>
          <w:w w:val="100"/>
          <w:sz w:val="30"/>
          <w:szCs w:val="30"/>
          <w:lang w:eastAsia="zh-CN"/>
        </w:rPr>
        <w:t>工作时间：</w:t>
      </w:r>
      <w:r>
        <w:rPr>
          <w:rFonts w:hint="eastAsia" w:ascii="仿宋_GB2312" w:hAnsi="仿宋_GB2312" w:eastAsia="仿宋_GB2312" w:cs="仿宋_GB2312"/>
          <w:b w:val="0"/>
          <w:bCs w:val="0"/>
          <w:w w:val="100"/>
          <w:kern w:val="0"/>
          <w:sz w:val="30"/>
          <w:szCs w:val="30"/>
          <w:lang w:val="zh-CN" w:eastAsia="zh-CN" w:bidi="en-US"/>
        </w:rPr>
        <w:t>202</w:t>
      </w:r>
      <w:r>
        <w:rPr>
          <w:rFonts w:hint="eastAsia" w:ascii="仿宋_GB2312" w:hAnsi="仿宋_GB2312" w:eastAsia="仿宋_GB2312" w:cs="仿宋_GB2312"/>
          <w:b w:val="0"/>
          <w:bCs w:val="0"/>
          <w:w w:val="100"/>
          <w:kern w:val="0"/>
          <w:sz w:val="30"/>
          <w:szCs w:val="30"/>
          <w:lang w:val="en-US" w:eastAsia="zh-CN" w:bidi="en-US"/>
        </w:rPr>
        <w:t>4</w:t>
      </w:r>
      <w:r>
        <w:rPr>
          <w:rFonts w:hint="eastAsia" w:ascii="仿宋_GB2312" w:hAnsi="仿宋_GB2312" w:eastAsia="仿宋_GB2312" w:cs="仿宋_GB2312"/>
          <w:b w:val="0"/>
          <w:bCs w:val="0"/>
          <w:w w:val="100"/>
          <w:kern w:val="0"/>
          <w:sz w:val="30"/>
          <w:szCs w:val="30"/>
          <w:lang w:val="zh-CN" w:eastAsia="zh-CN" w:bidi="en-US"/>
        </w:rPr>
        <w:t>年12月2日、4日</w:t>
      </w:r>
      <w:r>
        <w:rPr>
          <w:rFonts w:hint="eastAsia" w:ascii="仿宋_GB2312" w:hAnsi="仿宋_GB2312" w:eastAsia="仿宋_GB2312" w:cs="仿宋_GB2312"/>
          <w:b w:val="0"/>
          <w:bCs w:val="0"/>
          <w:w w:val="100"/>
          <w:kern w:val="0"/>
          <w:sz w:val="30"/>
          <w:szCs w:val="30"/>
          <w:lang w:val="en-US" w:eastAsia="zh-CN" w:bidi="en-US"/>
        </w:rPr>
        <w:t>-8日</w:t>
      </w:r>
    </w:p>
    <w:p w14:paraId="0315CD50">
      <w:pPr>
        <w:pStyle w:val="18"/>
        <w:keepNext w:val="0"/>
        <w:keepLines w:val="0"/>
        <w:pageBreakBefore w:val="0"/>
        <w:tabs>
          <w:tab w:val="right" w:leader="dot" w:pos="8312"/>
        </w:tabs>
        <w:kinsoku/>
        <w:wordWrap/>
        <w:overflowPunct/>
        <w:topLinePunct w:val="0"/>
        <w:autoSpaceDE/>
        <w:autoSpaceDN/>
        <w:bidi w:val="0"/>
        <w:adjustRightInd/>
        <w:snapToGrid/>
        <w:spacing w:line="410" w:lineRule="exact"/>
        <w:ind w:left="0" w:leftChars="0" w:right="0" w:rightChars="0" w:firstLine="0" w:firstLineChars="0"/>
        <w:jc w:val="both"/>
        <w:textAlignment w:val="auto"/>
        <w:rPr>
          <w:rFonts w:hint="eastAsia" w:ascii="仿宋_GB2312" w:hAnsi="仿宋_GB2312" w:eastAsia="仿宋_GB2312" w:cs="仿宋_GB2312"/>
          <w:b/>
          <w:bCs/>
          <w:sz w:val="30"/>
          <w:szCs w:val="30"/>
          <w:lang w:eastAsia="zh-CN"/>
        </w:rPr>
      </w:pPr>
      <w:r>
        <w:rPr>
          <w:rFonts w:hint="eastAsia" w:ascii="仿宋_GB2312" w:hAnsi="仿宋_GB2312" w:eastAsia="仿宋_GB2312" w:cs="仿宋_GB2312"/>
          <w:b/>
          <w:bCs/>
          <w:sz w:val="30"/>
          <w:szCs w:val="30"/>
          <w:lang w:eastAsia="zh-CN"/>
        </w:rPr>
        <w:t>考古工作概况和主要收获：</w:t>
      </w:r>
    </w:p>
    <w:p w14:paraId="6384A7AC">
      <w:pPr>
        <w:keepNext w:val="0"/>
        <w:keepLines w:val="0"/>
        <w:pageBreakBefore w:val="0"/>
        <w:widowControl/>
        <w:kinsoku/>
        <w:wordWrap/>
        <w:overflowPunct/>
        <w:topLinePunct w:val="0"/>
        <w:autoSpaceDE/>
        <w:autoSpaceDN/>
        <w:bidi w:val="0"/>
        <w:adjustRightInd/>
        <w:snapToGrid/>
        <w:spacing w:line="410" w:lineRule="exact"/>
        <w:ind w:left="0" w:leftChars="0" w:right="0" w:rightChars="0" w:firstLine="480" w:firstLineChars="200"/>
        <w:jc w:val="both"/>
        <w:textAlignment w:val="auto"/>
        <w:outlineLvl w:val="9"/>
        <w:rPr>
          <w:rFonts w:hint="eastAsia" w:ascii="宋体" w:hAnsi="宋体" w:eastAsia="宋体" w:cs="宋体"/>
          <w:color w:val="auto"/>
          <w:kern w:val="0"/>
          <w:sz w:val="24"/>
          <w:szCs w:val="24"/>
          <w:highlight w:val="none"/>
          <w:lang w:val="en-US" w:eastAsia="en-US" w:bidi="en-US"/>
        </w:rPr>
      </w:pPr>
      <w:r>
        <w:rPr>
          <w:rFonts w:hint="eastAsia" w:ascii="宋体" w:hAnsi="宋体" w:eastAsia="宋体" w:cs="宋体"/>
          <w:color w:val="auto"/>
          <w:kern w:val="0"/>
          <w:sz w:val="24"/>
          <w:szCs w:val="24"/>
          <w:highlight w:val="none"/>
          <w:lang w:val="en-US" w:eastAsia="en-US" w:bidi="en-US"/>
        </w:rPr>
        <w:t>根据《中华人民共和国文物保护法》《广州市文物保护规定》，按照《广州市文物局关于黄埔区天鹿湖片区基础设施提升工程项目考古调查勘探工作的复函》(文物20241285号）指导意见，受广州开发区财政投资建设项目管理中心委托，由我院配合该项目建设，对该项目进行考古调查勘探工作，完成调查面积70025.2平方米</w:t>
      </w:r>
      <w:r>
        <w:rPr>
          <w:rFonts w:hint="eastAsia" w:ascii="宋体" w:hAnsi="宋体" w:cs="宋体"/>
          <w:color w:val="auto"/>
          <w:kern w:val="0"/>
          <w:sz w:val="24"/>
          <w:szCs w:val="24"/>
          <w:highlight w:val="none"/>
          <w:lang w:val="en-US" w:eastAsia="zh-CN" w:bidi="en-US"/>
        </w:rPr>
        <w:t>，</w:t>
      </w:r>
      <w:r>
        <w:rPr>
          <w:rFonts w:hint="eastAsia" w:ascii="宋体" w:hAnsi="宋体" w:eastAsia="宋体" w:cs="宋体"/>
          <w:color w:val="auto"/>
          <w:kern w:val="0"/>
          <w:sz w:val="24"/>
          <w:szCs w:val="24"/>
          <w:highlight w:val="none"/>
          <w:lang w:val="en-US" w:eastAsia="en-US" w:bidi="en-US"/>
        </w:rPr>
        <w:t>勘探面积21000平方米。</w:t>
      </w:r>
    </w:p>
    <w:p w14:paraId="7017A322">
      <w:pPr>
        <w:keepNext w:val="0"/>
        <w:keepLines w:val="0"/>
        <w:pageBreakBefore w:val="0"/>
        <w:widowControl/>
        <w:kinsoku/>
        <w:wordWrap/>
        <w:overflowPunct/>
        <w:topLinePunct w:val="0"/>
        <w:autoSpaceDE/>
        <w:autoSpaceDN/>
        <w:bidi w:val="0"/>
        <w:adjustRightInd/>
        <w:snapToGrid/>
        <w:spacing w:line="410" w:lineRule="exact"/>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调查，该项目位于广州市黄埔区天鹿路两侧，地块面积70025.2平方米。该地块分为六个区，其中一至四区位于北部，为宽3-4米的线性道路，主要在道路基础上有外扩；五区、六区位于南部，为不规则形的地块，地形主要为岗地，地表种植树木，杂草丛生，较好地保留了山体的原地貌。</w:t>
      </w:r>
    </w:p>
    <w:p w14:paraId="2305DC89">
      <w:pPr>
        <w:keepNext w:val="0"/>
        <w:keepLines w:val="0"/>
        <w:pageBreakBefore w:val="0"/>
        <w:widowControl/>
        <w:kinsoku/>
        <w:wordWrap/>
        <w:overflowPunct/>
        <w:topLinePunct w:val="0"/>
        <w:autoSpaceDE/>
        <w:autoSpaceDN/>
        <w:bidi w:val="0"/>
        <w:adjustRightInd/>
        <w:snapToGrid/>
        <w:spacing w:line="410" w:lineRule="exact"/>
        <w:ind w:left="0" w:leftChars="0" w:right="0" w:rightChars="0" w:firstLine="480" w:firstLineChars="200"/>
        <w:jc w:val="both"/>
        <w:textAlignment w:val="auto"/>
        <w:outlineLvl w:val="9"/>
        <w:rPr>
          <w:rFonts w:hint="eastAsia" w:asciiTheme="minorEastAsia" w:hAnsiTheme="minorEastAsia" w:eastAsiaTheme="minorEastAsia" w:cstheme="minorEastAsia"/>
          <w:kern w:val="2"/>
          <w:sz w:val="24"/>
          <w:szCs w:val="24"/>
          <w:highlight w:val="none"/>
          <w:lang w:val="en-US" w:eastAsia="en-US" w:bidi="ar-SA"/>
        </w:rPr>
      </w:pPr>
      <w:r>
        <w:rPr>
          <w:rFonts w:hint="eastAsia" w:asciiTheme="minorEastAsia" w:hAnsiTheme="minorEastAsia" w:eastAsiaTheme="minorEastAsia" w:cstheme="minorEastAsia"/>
          <w:kern w:val="2"/>
          <w:sz w:val="24"/>
          <w:szCs w:val="24"/>
          <w:highlight w:val="none"/>
          <w:lang w:val="en-US" w:eastAsia="en-US" w:bidi="ar-SA"/>
        </w:rPr>
        <w:t>经勘探表明该项目范围内地层堆积比较简单，地层依据土质土色及包含物可分为一层，具体情况如下：①层表土层，为灰褐色黏土，土质疏松，内含砂砾、植物根系。以下为红褐色或黄褐色黏土，土质致密，纯净，系生土。</w:t>
      </w:r>
    </w:p>
    <w:p w14:paraId="79A7C981">
      <w:pPr>
        <w:keepNext w:val="0"/>
        <w:keepLines w:val="0"/>
        <w:pageBreakBefore w:val="0"/>
        <w:widowControl/>
        <w:kinsoku/>
        <w:wordWrap/>
        <w:overflowPunct/>
        <w:topLinePunct w:val="0"/>
        <w:autoSpaceDE/>
        <w:autoSpaceDN/>
        <w:bidi w:val="0"/>
        <w:adjustRightInd/>
        <w:snapToGrid/>
        <w:spacing w:line="410" w:lineRule="exact"/>
        <w:ind w:left="0" w:leftChars="0" w:right="0" w:rightChars="0" w:firstLine="480" w:firstLineChars="200"/>
        <w:jc w:val="both"/>
        <w:textAlignment w:val="auto"/>
        <w:outlineLvl w:val="9"/>
        <w:rPr>
          <w:rFonts w:hint="default"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zh-CN"/>
        </w:rPr>
        <w:t>本次考古调查勘探工作在地块南部采集较多清代瓷片，可能为已迁坟墓葬迁坟时遗留下来的，除此之外未发现其他古代文化遗存，地块内未发现不可移动文物。</w:t>
      </w:r>
    </w:p>
    <w:p w14:paraId="1337331C">
      <w:pPr>
        <w:keepNext w:val="0"/>
        <w:keepLines w:val="0"/>
        <w:pageBreakBefore w:val="0"/>
        <w:widowControl/>
        <w:kinsoku/>
        <w:wordWrap/>
        <w:overflowPunct/>
        <w:topLinePunct w:val="0"/>
        <w:autoSpaceDE/>
        <w:autoSpaceDN/>
        <w:bidi w:val="0"/>
        <w:adjustRightInd/>
        <w:snapToGrid/>
        <w:spacing w:line="410" w:lineRule="exact"/>
        <w:ind w:left="0" w:leftChars="0" w:right="0" w:rightChars="0" w:firstLine="0" w:firstLineChars="0"/>
        <w:jc w:val="both"/>
        <w:textAlignment w:val="auto"/>
        <w:outlineLvl w:val="9"/>
        <w:rPr>
          <w:rFonts w:hint="eastAsia" w:ascii="仿宋_GB2312" w:hAnsi="仿宋_GB2312" w:eastAsia="仿宋_GB2312" w:cs="仿宋_GB2312"/>
          <w:b/>
          <w:bCs/>
          <w:kern w:val="0"/>
          <w:sz w:val="30"/>
          <w:szCs w:val="30"/>
          <w:lang w:eastAsia="zh-CN" w:bidi="en-US"/>
        </w:rPr>
      </w:pPr>
      <w:r>
        <w:rPr>
          <w:rFonts w:hint="eastAsia" w:ascii="仿宋_GB2312" w:hAnsi="仿宋_GB2312" w:eastAsia="仿宋_GB2312" w:cs="仿宋_GB2312"/>
          <w:b/>
          <w:bCs/>
          <w:kern w:val="0"/>
          <w:sz w:val="30"/>
          <w:szCs w:val="30"/>
          <w:lang w:eastAsia="zh-CN" w:bidi="en-US"/>
        </w:rPr>
        <w:t>考古工地价值评估及意见：</w:t>
      </w:r>
    </w:p>
    <w:p w14:paraId="4951AC90">
      <w:pPr>
        <w:keepNext w:val="0"/>
        <w:keepLines w:val="0"/>
        <w:pageBreakBefore w:val="0"/>
        <w:widowControl/>
        <w:kinsoku/>
        <w:wordWrap/>
        <w:overflowPunct/>
        <w:topLinePunct w:val="0"/>
        <w:autoSpaceDE/>
        <w:autoSpaceDN/>
        <w:bidi w:val="0"/>
        <w:adjustRightInd/>
        <w:snapToGrid/>
        <w:spacing w:line="410" w:lineRule="exact"/>
        <w:ind w:left="0" w:leftChars="0" w:right="0" w:rightChars="0" w:firstLine="480" w:firstLineChars="200"/>
        <w:jc w:val="both"/>
        <w:textAlignment w:val="auto"/>
        <w:outlineLvl w:val="9"/>
        <w:rPr>
          <w:rFonts w:hint="eastAsia" w:ascii="宋体" w:hAnsi="宋体" w:cs="宋体"/>
          <w:color w:val="auto"/>
          <w:kern w:val="0"/>
          <w:sz w:val="24"/>
          <w:szCs w:val="24"/>
          <w:highlight w:val="none"/>
          <w:lang w:val="en-US" w:eastAsia="zh-CN" w:bidi="en-US"/>
        </w:rPr>
      </w:pPr>
      <w:r>
        <w:rPr>
          <w:rFonts w:hint="eastAsia" w:ascii="宋体" w:hAnsi="宋体" w:cs="宋体"/>
          <w:color w:val="auto"/>
          <w:kern w:val="0"/>
          <w:sz w:val="24"/>
          <w:szCs w:val="24"/>
          <w:highlight w:val="none"/>
          <w:lang w:val="en-US" w:eastAsia="zh-CN" w:bidi="en-US"/>
        </w:rPr>
        <w:t>根据以上考古调查勘探结果，在该项目范围内未发现不可移动文物及具有重要历史文化价值、需要做进一步考古发掘或原址保护的古代文化遗存。本次考古调查勘探对于今后在这一区域的考古工作具有重要的借鉴意义。</w:t>
      </w:r>
    </w:p>
    <w:p w14:paraId="353A94BA">
      <w:pPr>
        <w:keepNext w:val="0"/>
        <w:keepLines w:val="0"/>
        <w:pageBreakBefore w:val="0"/>
        <w:widowControl/>
        <w:kinsoku/>
        <w:wordWrap/>
        <w:overflowPunct/>
        <w:topLinePunct w:val="0"/>
        <w:autoSpaceDE/>
        <w:autoSpaceDN/>
        <w:bidi w:val="0"/>
        <w:adjustRightInd/>
        <w:snapToGrid/>
        <w:spacing w:line="410" w:lineRule="exact"/>
        <w:ind w:left="0" w:leftChars="0" w:right="0" w:rightChars="0" w:firstLine="480" w:firstLineChars="200"/>
        <w:jc w:val="both"/>
        <w:textAlignment w:val="auto"/>
        <w:outlineLvl w:val="9"/>
        <w:rPr>
          <w:rFonts w:hint="eastAsia" w:ascii="宋体" w:hAnsi="宋体" w:cs="宋体"/>
          <w:color w:val="auto"/>
          <w:kern w:val="0"/>
          <w:sz w:val="24"/>
          <w:szCs w:val="24"/>
          <w:highlight w:val="none"/>
          <w:lang w:val="en-US" w:eastAsia="zh-CN" w:bidi="en-US"/>
        </w:rPr>
      </w:pPr>
      <w:r>
        <w:rPr>
          <w:rFonts w:hint="eastAsia" w:ascii="宋体" w:hAnsi="宋体" w:cs="宋体"/>
          <w:color w:val="auto"/>
          <w:kern w:val="0"/>
          <w:sz w:val="24"/>
          <w:szCs w:val="24"/>
          <w:highlight w:val="none"/>
          <w:lang w:val="en-US" w:eastAsia="zh-CN" w:bidi="en-US"/>
        </w:rPr>
        <w:t>本次考古调查勘探工作完成后，建设单位可以按规定办理建设施工手续。</w:t>
      </w:r>
    </w:p>
    <w:p w14:paraId="08BEBDAF">
      <w:pPr>
        <w:keepNext w:val="0"/>
        <w:keepLines w:val="0"/>
        <w:pageBreakBefore w:val="0"/>
        <w:widowControl/>
        <w:kinsoku/>
        <w:wordWrap/>
        <w:overflowPunct/>
        <w:topLinePunct w:val="0"/>
        <w:autoSpaceDE/>
        <w:autoSpaceDN/>
        <w:bidi w:val="0"/>
        <w:adjustRightInd/>
        <w:snapToGrid/>
        <w:spacing w:line="410" w:lineRule="exact"/>
        <w:ind w:left="0" w:leftChars="0" w:right="0" w:rightChars="0" w:firstLine="480" w:firstLineChars="200"/>
        <w:jc w:val="both"/>
        <w:textAlignment w:val="auto"/>
        <w:outlineLvl w:val="9"/>
        <w:rPr>
          <w:rFonts w:hint="eastAsia" w:ascii="宋体" w:hAnsi="宋体" w:cs="宋体"/>
          <w:color w:val="auto"/>
          <w:kern w:val="0"/>
          <w:sz w:val="24"/>
          <w:szCs w:val="24"/>
          <w:highlight w:val="yellow"/>
          <w:lang w:val="en-US" w:eastAsia="zh-CN" w:bidi="en-US"/>
        </w:rPr>
      </w:pPr>
      <w:r>
        <w:rPr>
          <w:rFonts w:hint="eastAsia" w:ascii="宋体" w:hAnsi="宋体" w:cs="宋体"/>
          <w:color w:val="auto"/>
          <w:kern w:val="0"/>
          <w:sz w:val="24"/>
          <w:szCs w:val="24"/>
          <w:highlight w:val="none"/>
          <w:lang w:val="en-US" w:eastAsia="zh-CN" w:bidi="en-US"/>
        </w:rPr>
        <w:t>由于本次考古勘探是对重点区域采取普通勘探的方式，勘探范围未能覆盖项目范围内全部区域。将来在建设施工过程中如果发现文物遗存，建设、施工单位应当立即停止施工，保护好现场，并及时报请文物部门处理。</w:t>
      </w:r>
    </w:p>
    <w:p w14:paraId="2FA2101F">
      <w:pPr>
        <w:pStyle w:val="2"/>
        <w:keepNext w:val="0"/>
        <w:keepLines w:val="0"/>
        <w:pageBreakBefore w:val="0"/>
        <w:kinsoku/>
        <w:wordWrap/>
        <w:overflowPunct/>
        <w:topLinePunct w:val="0"/>
        <w:bidi w:val="0"/>
        <w:snapToGrid/>
        <w:spacing w:after="0" w:line="410" w:lineRule="exact"/>
        <w:ind w:left="0" w:leftChars="0" w:right="0" w:rightChars="0"/>
        <w:jc w:val="both"/>
        <w:textAlignment w:val="auto"/>
        <w:rPr>
          <w:rFonts w:hint="eastAsia"/>
          <w:highlight w:val="yellow"/>
          <w:lang w:val="en-US" w:eastAsia="zh-CN"/>
        </w:rPr>
      </w:pPr>
    </w:p>
    <w:p w14:paraId="55F7A87A">
      <w:pPr>
        <w:keepNext w:val="0"/>
        <w:keepLines w:val="0"/>
        <w:pageBreakBefore w:val="0"/>
        <w:widowControl w:val="0"/>
        <w:shd w:val="clear"/>
        <w:kinsoku/>
        <w:wordWrap/>
        <w:overflowPunct/>
        <w:topLinePunct w:val="0"/>
        <w:autoSpaceDE/>
        <w:autoSpaceDN/>
        <w:bidi w:val="0"/>
        <w:adjustRightInd/>
        <w:snapToGrid/>
        <w:spacing w:line="410" w:lineRule="exact"/>
        <w:ind w:left="0" w:leftChars="0" w:right="0" w:rightChars="0" w:firstLine="0" w:firstLineChars="0"/>
        <w:jc w:val="both"/>
        <w:textAlignment w:val="auto"/>
        <w:outlineLvl w:val="9"/>
        <w:rPr>
          <w:rFonts w:hint="default" w:ascii="宋体" w:hAnsi="宋体" w:eastAsia="宋体" w:cs="宋体"/>
          <w:sz w:val="24"/>
          <w:szCs w:val="24"/>
          <w:highlight w:val="none"/>
          <w:shd w:val="clear"/>
          <w:lang w:val="en-US" w:eastAsia="zh-CN"/>
        </w:rPr>
      </w:pPr>
      <w:r>
        <w:rPr>
          <w:rFonts w:hint="eastAsia" w:ascii="宋体" w:hAnsi="宋体" w:eastAsia="宋体" w:cs="宋体"/>
          <w:b/>
          <w:bCs/>
          <w:sz w:val="28"/>
          <w:szCs w:val="28"/>
          <w:highlight w:val="none"/>
          <w:shd w:val="clear"/>
          <w:lang w:val="en-US" w:eastAsia="zh-CN"/>
        </w:rPr>
        <w:t>报告编写：</w:t>
      </w:r>
    </w:p>
    <w:p w14:paraId="05940B57">
      <w:pPr>
        <w:keepNext w:val="0"/>
        <w:keepLines w:val="0"/>
        <w:pageBreakBefore w:val="0"/>
        <w:widowControl w:val="0"/>
        <w:kinsoku/>
        <w:wordWrap/>
        <w:overflowPunct/>
        <w:topLinePunct w:val="0"/>
        <w:autoSpaceDE w:val="0"/>
        <w:autoSpaceDN w:val="0"/>
        <w:bidi w:val="0"/>
        <w:adjustRightInd w:val="0"/>
        <w:snapToGrid/>
        <w:spacing w:line="410" w:lineRule="exact"/>
        <w:ind w:right="0" w:rightChars="0" w:firstLine="562" w:firstLineChars="200"/>
        <w:jc w:val="both"/>
        <w:textAlignment w:val="auto"/>
        <w:outlineLvl w:val="9"/>
        <w:rPr>
          <w:rFonts w:hint="default" w:ascii="宋体" w:hAnsi="Times New Roman" w:cs="宋体"/>
          <w:b/>
          <w:sz w:val="28"/>
          <w:szCs w:val="28"/>
          <w:lang w:val="en-US" w:eastAsia="zh-CN" w:bidi="ar-SA"/>
        </w:rPr>
      </w:pPr>
      <w:r>
        <w:rPr>
          <w:rFonts w:hint="eastAsia" w:ascii="宋体" w:hAnsi="Times New Roman" w:cs="宋体"/>
          <w:b/>
          <w:sz w:val="28"/>
          <w:szCs w:val="28"/>
          <w:lang w:eastAsia="zh-CN" w:bidi="ar-SA"/>
        </w:rPr>
        <w:t>审核：</w:t>
      </w:r>
    </w:p>
    <w:p w14:paraId="2B1569B9">
      <w:pPr>
        <w:keepNext w:val="0"/>
        <w:keepLines w:val="0"/>
        <w:pageBreakBefore w:val="0"/>
        <w:widowControl w:val="0"/>
        <w:kinsoku/>
        <w:wordWrap/>
        <w:overflowPunct/>
        <w:topLinePunct w:val="0"/>
        <w:autoSpaceDE w:val="0"/>
        <w:autoSpaceDN w:val="0"/>
        <w:bidi w:val="0"/>
        <w:adjustRightInd w:val="0"/>
        <w:snapToGrid/>
        <w:spacing w:line="410" w:lineRule="exact"/>
        <w:ind w:right="0" w:rightChars="0" w:firstLine="562" w:firstLineChars="200"/>
        <w:jc w:val="both"/>
        <w:textAlignment w:val="auto"/>
        <w:outlineLvl w:val="9"/>
        <w:sectPr>
          <w:footerReference r:id="rId3" w:type="default"/>
          <w:pgSz w:w="11906" w:h="16838"/>
          <w:pgMar w:top="1440" w:right="1689" w:bottom="1440" w:left="1689" w:header="0" w:footer="1020" w:gutter="0"/>
          <w:pgNumType w:start="1"/>
          <w:cols w:space="720" w:num="1"/>
          <w:docGrid w:type="lines" w:linePitch="312" w:charSpace="0"/>
        </w:sectPr>
      </w:pPr>
      <w:r>
        <w:rPr>
          <w:rFonts w:hint="eastAsia" w:ascii="宋体" w:hAnsi="Times New Roman" w:cs="宋体"/>
          <w:b/>
          <w:sz w:val="28"/>
          <w:szCs w:val="28"/>
          <w:lang w:eastAsia="zh-CN" w:bidi="ar-SA"/>
        </w:rPr>
        <w:t>日期：</w:t>
      </w:r>
    </w:p>
    <w:p w14:paraId="6A646455">
      <w:pPr>
        <w:pStyle w:val="18"/>
        <w:tabs>
          <w:tab w:val="right" w:leader="dot" w:pos="8312"/>
        </w:tabs>
        <w:jc w:val="center"/>
        <w:rPr>
          <w:rFonts w:hint="eastAsia" w:ascii="黑体" w:hAnsi="黑体" w:eastAsia="黑体" w:cs="黑体"/>
          <w:sz w:val="36"/>
          <w:szCs w:val="36"/>
        </w:rPr>
      </w:pPr>
      <w:r>
        <w:rPr>
          <w:rFonts w:hint="eastAsia" w:ascii="黑体" w:hAnsi="黑体" w:eastAsia="黑体" w:cs="黑体"/>
          <w:sz w:val="36"/>
          <w:szCs w:val="36"/>
        </w:rPr>
        <w:t>目  录</w:t>
      </w:r>
    </w:p>
    <w:p w14:paraId="4BD3DF6A">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8"/>
          <w:szCs w:val="28"/>
        </w:rPr>
      </w:pPr>
      <w:r>
        <w:rPr>
          <w:rStyle w:val="36"/>
          <w:rFonts w:hint="eastAsia" w:ascii="宋体" w:hAnsi="宋体" w:eastAsia="宋体" w:cs="宋体"/>
          <w:sz w:val="28"/>
          <w:szCs w:val="28"/>
        </w:rPr>
        <w:fldChar w:fldCharType="begin"/>
      </w:r>
      <w:r>
        <w:rPr>
          <w:rStyle w:val="36"/>
          <w:rFonts w:hint="eastAsia" w:ascii="宋体" w:hAnsi="宋体" w:eastAsia="宋体" w:cs="宋体"/>
          <w:sz w:val="28"/>
          <w:szCs w:val="28"/>
        </w:rPr>
        <w:instrText xml:space="preserve">TOC \o "1-3" \h \u </w:instrText>
      </w:r>
      <w:r>
        <w:rPr>
          <w:rStyle w:val="36"/>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_Toc32280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_Toc32280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133BEA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_Toc4323 </w:instrText>
      </w:r>
      <w:r>
        <w:rPr>
          <w:rFonts w:hint="eastAsia" w:ascii="宋体" w:hAnsi="宋体" w:eastAsia="宋体" w:cs="宋体"/>
          <w:sz w:val="28"/>
          <w:szCs w:val="28"/>
        </w:rPr>
        <w:fldChar w:fldCharType="separate"/>
      </w:r>
      <w:r>
        <w:rPr>
          <w:rFonts w:hint="eastAsia" w:ascii="宋体" w:hAnsi="宋体" w:eastAsia="宋体" w:cs="宋体"/>
          <w:sz w:val="28"/>
          <w:szCs w:val="28"/>
        </w:rPr>
        <w:t>二、考古调查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_Toc4323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0B349A0">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_Toc19953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_Toc19953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87FA0AA">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_Toc21609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（二）</w:t>
      </w:r>
      <w:r>
        <w:rPr>
          <w:rFonts w:hint="eastAsia" w:ascii="宋体" w:hAnsi="宋体" w:eastAsia="宋体" w:cs="宋体"/>
          <w:bCs w:val="0"/>
          <w:sz w:val="28"/>
          <w:szCs w:val="28"/>
          <w:highlight w:val="none"/>
        </w:rPr>
        <w:t>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_Toc21609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D99C4F0">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_Toc28230 </w:instrText>
      </w:r>
      <w:r>
        <w:rPr>
          <w:rFonts w:hint="eastAsia" w:ascii="宋体" w:hAnsi="宋体" w:eastAsia="宋体" w:cs="宋体"/>
          <w:sz w:val="28"/>
          <w:szCs w:val="28"/>
        </w:rPr>
        <w:fldChar w:fldCharType="separate"/>
      </w:r>
      <w:r>
        <w:rPr>
          <w:rFonts w:hint="eastAsia" w:ascii="宋体" w:hAnsi="宋体" w:eastAsia="宋体" w:cs="宋体"/>
          <w:sz w:val="28"/>
          <w:szCs w:val="28"/>
        </w:rPr>
        <w:t>（三）现场调查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_Toc28230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EF55D2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_Toc9810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eastAsia="zh-CN" w:bidi="en-US"/>
        </w:rPr>
        <w:t>三、考古勘探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_Toc9810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E990735">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_Toc1272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（一）勘探队伍组成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_Toc1272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CEFF57B">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_Toc19865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（二）工作方法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_Toc19865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9A9A186">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_Toc6955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（三）工作步骤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_Toc6955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45CBAE0">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_Toc31878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eastAsia="zh-CN"/>
        </w:rPr>
        <w:t>（四）探孔勘探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_Toc31878 \h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46F8878">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_Toc30964 </w:instrText>
      </w:r>
      <w:r>
        <w:rPr>
          <w:rFonts w:hint="eastAsia" w:ascii="宋体" w:hAnsi="宋体" w:eastAsia="宋体" w:cs="宋体"/>
          <w:sz w:val="28"/>
          <w:szCs w:val="28"/>
        </w:rPr>
        <w:fldChar w:fldCharType="separate"/>
      </w:r>
      <w:r>
        <w:rPr>
          <w:rFonts w:hint="eastAsia" w:ascii="宋体" w:hAnsi="宋体" w:eastAsia="宋体" w:cs="宋体"/>
          <w:bCs w:val="0"/>
          <w:kern w:val="2"/>
          <w:sz w:val="28"/>
          <w:szCs w:val="28"/>
          <w:lang w:val="en-US" w:eastAsia="zh-CN" w:bidi="ar-SA"/>
        </w:rPr>
        <w:t>（五）层位堆积</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_Toc30964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2F9C56A">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_Toc26136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val="en-US" w:eastAsia="zh-CN"/>
        </w:rPr>
        <w:t>（六）探沟勘探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_Toc26136 \h </w:instrText>
      </w:r>
      <w:r>
        <w:rPr>
          <w:rFonts w:hint="eastAsia" w:ascii="宋体" w:hAnsi="宋体" w:eastAsia="宋体" w:cs="宋体"/>
          <w:sz w:val="28"/>
          <w:szCs w:val="28"/>
        </w:rPr>
        <w:fldChar w:fldCharType="separate"/>
      </w:r>
      <w:r>
        <w:rPr>
          <w:rFonts w:hint="eastAsia" w:ascii="宋体" w:hAnsi="宋体" w:eastAsia="宋体" w:cs="宋体"/>
          <w:sz w:val="28"/>
          <w:szCs w:val="28"/>
        </w:rPr>
        <w:t>52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00C4FF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_Toc27534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lang w:eastAsia="zh-CN" w:bidi="en-US"/>
        </w:rPr>
        <w:t>四、考古调查勘探结果和文物保护意见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_Toc27534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2FCECF5">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_Toc22519 </w:instrText>
      </w:r>
      <w:r>
        <w:rPr>
          <w:rFonts w:hint="eastAsia" w:ascii="宋体" w:hAnsi="宋体" w:eastAsia="宋体" w:cs="宋体"/>
          <w:sz w:val="28"/>
          <w:szCs w:val="28"/>
        </w:rPr>
        <w:fldChar w:fldCharType="separate"/>
      </w:r>
      <w:r>
        <w:rPr>
          <w:rFonts w:hint="eastAsia" w:ascii="宋体" w:hAnsi="宋体" w:eastAsia="宋体" w:cs="宋体"/>
          <w:bCs w:val="0"/>
          <w:sz w:val="28"/>
          <w:szCs w:val="28"/>
          <w:lang w:val="en-US" w:eastAsia="zh-CN"/>
        </w:rPr>
        <w:t>（一）考古调查勘探结果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_Toc22519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7C33CCE">
      <w:pPr>
        <w:pStyle w:val="18"/>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_Toc12814 </w:instrText>
      </w:r>
      <w:r>
        <w:rPr>
          <w:rFonts w:hint="eastAsia" w:ascii="宋体" w:hAnsi="宋体" w:eastAsia="宋体" w:cs="宋体"/>
          <w:sz w:val="28"/>
          <w:szCs w:val="28"/>
        </w:rPr>
        <w:fldChar w:fldCharType="separate"/>
      </w:r>
      <w:r>
        <w:rPr>
          <w:rFonts w:hint="eastAsia" w:ascii="宋体" w:hAnsi="宋体" w:eastAsia="宋体" w:cs="宋体"/>
          <w:bCs w:val="0"/>
          <w:kern w:val="2"/>
          <w:sz w:val="28"/>
          <w:szCs w:val="28"/>
          <w:lang w:val="en-US" w:eastAsia="zh-CN" w:bidi="ar-SA"/>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_Toc12814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4ACE695">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_Toc17601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 xml:space="preserve">附表一  </w:t>
      </w:r>
      <w:r>
        <w:rPr>
          <w:rFonts w:hint="eastAsia" w:ascii="宋体" w:hAnsi="宋体" w:eastAsia="宋体" w:cs="宋体"/>
          <w:w w:val="92"/>
          <w:sz w:val="28"/>
          <w:szCs w:val="28"/>
          <w:lang w:val="en-US" w:eastAsia="zh-CN"/>
        </w:rPr>
        <w:t>黄埔区天鹿湖片区基础设施提升工程项目考古勘探数据登记表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_Toc17601 \h </w:instrText>
      </w:r>
      <w:r>
        <w:rPr>
          <w:rFonts w:hint="eastAsia" w:ascii="宋体" w:hAnsi="宋体" w:eastAsia="宋体" w:cs="宋体"/>
          <w:sz w:val="28"/>
          <w:szCs w:val="28"/>
        </w:rPr>
        <w:fldChar w:fldCharType="separate"/>
      </w:r>
      <w:r>
        <w:rPr>
          <w:rFonts w:hint="eastAsia" w:ascii="宋体" w:hAnsi="宋体" w:eastAsia="宋体" w:cs="宋体"/>
          <w:sz w:val="28"/>
          <w:szCs w:val="28"/>
        </w:rPr>
        <w:t>68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A0DA129">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_Toc27892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附录一  广州市文物局关于黄埔区天鹿湖片区基础设施提升工程项目考古调查勘探工作的复函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_Toc27892 \h </w:instrText>
      </w:r>
      <w:r>
        <w:rPr>
          <w:rFonts w:hint="eastAsia" w:ascii="宋体" w:hAnsi="宋体" w:eastAsia="宋体" w:cs="宋体"/>
          <w:sz w:val="28"/>
          <w:szCs w:val="28"/>
        </w:rPr>
        <w:fldChar w:fldCharType="separate"/>
      </w:r>
      <w:r>
        <w:rPr>
          <w:rFonts w:hint="eastAsia" w:ascii="宋体" w:hAnsi="宋体" w:eastAsia="宋体" w:cs="宋体"/>
          <w:sz w:val="28"/>
          <w:szCs w:val="28"/>
        </w:rPr>
        <w:t>70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37749D8">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_Toc18921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附录二  </w:t>
      </w:r>
      <w:r>
        <w:rPr>
          <w:rFonts w:hint="eastAsia" w:ascii="宋体" w:hAnsi="宋体" w:eastAsia="宋体" w:cs="宋体"/>
          <w:sz w:val="28"/>
          <w:szCs w:val="28"/>
          <w:lang w:val="en-US" w:eastAsia="zh-CN"/>
        </w:rPr>
        <w:t>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_Toc18921 \h </w:instrText>
      </w:r>
      <w:r>
        <w:rPr>
          <w:rFonts w:hint="eastAsia" w:ascii="宋体" w:hAnsi="宋体" w:eastAsia="宋体" w:cs="宋体"/>
          <w:sz w:val="28"/>
          <w:szCs w:val="28"/>
        </w:rPr>
        <w:fldChar w:fldCharType="separate"/>
      </w:r>
      <w:r>
        <w:rPr>
          <w:rFonts w:hint="eastAsia" w:ascii="宋体" w:hAnsi="宋体" w:eastAsia="宋体" w:cs="宋体"/>
          <w:sz w:val="28"/>
          <w:szCs w:val="28"/>
        </w:rPr>
        <w:t>72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65F5156">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_Toc3851 </w:instrText>
      </w:r>
      <w:r>
        <w:rPr>
          <w:rFonts w:hint="eastAsia" w:ascii="宋体" w:hAnsi="宋体" w:eastAsia="宋体" w:cs="宋体"/>
          <w:sz w:val="28"/>
          <w:szCs w:val="28"/>
        </w:rPr>
        <w:fldChar w:fldCharType="separate"/>
      </w:r>
      <w:r>
        <w:rPr>
          <w:rFonts w:hint="eastAsia" w:ascii="宋体" w:hAnsi="宋体" w:eastAsia="宋体" w:cs="宋体"/>
          <w:sz w:val="28"/>
          <w:szCs w:val="28"/>
        </w:rPr>
        <w:t>附录三  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_Toc3851 \h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45E6710">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_Toc21904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rPr>
        <w:t>附录四  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_Toc21904 \h </w:instrText>
      </w:r>
      <w:r>
        <w:rPr>
          <w:rFonts w:hint="eastAsia" w:ascii="宋体" w:hAnsi="宋体" w:eastAsia="宋体" w:cs="宋体"/>
          <w:sz w:val="28"/>
          <w:szCs w:val="28"/>
        </w:rPr>
        <w:fldChar w:fldCharType="separate"/>
      </w:r>
      <w:r>
        <w:rPr>
          <w:rFonts w:hint="eastAsia" w:ascii="宋体" w:hAnsi="宋体" w:eastAsia="宋体" w:cs="宋体"/>
          <w:sz w:val="28"/>
          <w:szCs w:val="28"/>
        </w:rPr>
        <w:t>76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C7B014F">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Style w:val="36"/>
          <w:sz w:val="30"/>
        </w:rPr>
        <w:sectPr>
          <w:footerReference r:id="rId4" w:type="default"/>
          <w:pgSz w:w="11906" w:h="16838"/>
          <w:pgMar w:top="1440" w:right="1800" w:bottom="1440" w:left="1800" w:header="0" w:footer="1020" w:gutter="0"/>
          <w:pgNumType w:start="1"/>
          <w:cols w:space="720" w:num="1"/>
          <w:docGrid w:type="lines" w:linePitch="312" w:charSpace="0"/>
        </w:sectPr>
      </w:pPr>
      <w:r>
        <w:rPr>
          <w:rFonts w:hint="eastAsia" w:ascii="宋体" w:hAnsi="宋体" w:eastAsia="宋体" w:cs="宋体"/>
          <w:sz w:val="28"/>
          <w:szCs w:val="28"/>
        </w:rPr>
        <w:fldChar w:fldCharType="end"/>
      </w:r>
    </w:p>
    <w:p w14:paraId="291BED9D">
      <w:pPr>
        <w:pStyle w:val="6"/>
      </w:pPr>
      <w:bookmarkStart w:id="11" w:name="_Toc32280"/>
      <w:r>
        <w:rPr>
          <w:rFonts w:hint="eastAsia"/>
        </w:rPr>
        <w:t>一、项目概况</w:t>
      </w:r>
      <w:bookmarkEnd w:id="11"/>
    </w:p>
    <w:p w14:paraId="3519A135">
      <w:pPr>
        <w:widowControl/>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黄埔区天鹿湖片区基础设施提升工程项目位于广州市黄埔区天鹿路两侧，地块面积70025.2平方米</w:t>
      </w:r>
      <w:r>
        <w:rPr>
          <w:rFonts w:hint="eastAsia" w:ascii="宋体" w:hAnsi="宋体" w:eastAsia="宋体" w:cs="宋体"/>
          <w:color w:val="auto"/>
          <w:sz w:val="24"/>
          <w:szCs w:val="24"/>
          <w:lang w:val="en-US" w:eastAsia="zh-CN"/>
        </w:rPr>
        <w:t>。由</w:t>
      </w:r>
      <w:r>
        <w:rPr>
          <w:rFonts w:hint="eastAsia" w:ascii="宋体" w:hAnsi="宋体" w:cs="宋体"/>
          <w:color w:val="auto"/>
          <w:sz w:val="24"/>
          <w:szCs w:val="24"/>
          <w:lang w:val="en-US" w:eastAsia="zh-CN"/>
        </w:rPr>
        <w:t>广州开发区财政投资建设项目管理中心</w:t>
      </w:r>
      <w:r>
        <w:rPr>
          <w:rFonts w:hint="eastAsia" w:ascii="宋体" w:hAnsi="宋体" w:eastAsia="宋体" w:cs="宋体"/>
          <w:color w:val="auto"/>
          <w:sz w:val="24"/>
          <w:szCs w:val="24"/>
          <w:lang w:val="en-US" w:eastAsia="zh-CN"/>
        </w:rPr>
        <w:t>负责</w:t>
      </w:r>
      <w:r>
        <w:rPr>
          <w:rFonts w:hint="eastAsia" w:ascii="宋体" w:hAnsi="宋体" w:cs="宋体"/>
          <w:color w:val="auto"/>
          <w:sz w:val="24"/>
          <w:szCs w:val="24"/>
          <w:lang w:val="en-US" w:eastAsia="zh-CN"/>
        </w:rPr>
        <w:t>建设</w:t>
      </w:r>
      <w:r>
        <w:rPr>
          <w:rFonts w:hint="eastAsia" w:ascii="宋体" w:hAnsi="宋体" w:eastAsia="宋体" w:cs="宋体"/>
          <w:color w:val="auto"/>
          <w:sz w:val="24"/>
          <w:szCs w:val="24"/>
          <w:lang w:val="en-US" w:eastAsia="zh-CN"/>
        </w:rPr>
        <w:t>。</w:t>
      </w:r>
    </w:p>
    <w:p w14:paraId="6F121C5C">
      <w:pPr>
        <w:widowControl/>
        <w:spacing w:line="360" w:lineRule="auto"/>
        <w:ind w:firstLine="482"/>
        <w:jc w:val="both"/>
        <w:rPr>
          <w:rFonts w:hint="eastAsia" w:ascii="宋体" w:hAnsi="宋体" w:eastAsia="宋体" w:cs="宋体"/>
          <w:color w:val="auto"/>
          <w:sz w:val="24"/>
          <w:szCs w:val="24"/>
          <w:highlight w:val="yellow"/>
          <w:lang w:val="en-US" w:eastAsia="zh-CN"/>
        </w:rPr>
      </w:pPr>
      <w:r>
        <w:rPr>
          <w:rFonts w:hint="eastAsia" w:ascii="宋体" w:hAnsi="宋体" w:cs="宋体"/>
          <w:color w:val="auto"/>
          <w:sz w:val="24"/>
          <w:szCs w:val="24"/>
          <w:highlight w:val="none"/>
          <w:lang w:val="en-US" w:eastAsia="zh-CN"/>
        </w:rPr>
        <w:t>该项目地块四至坐标为</w:t>
      </w:r>
      <w:r>
        <w:rPr>
          <w:rFonts w:hint="eastAsia" w:ascii="宋体" w:hAnsi="宋体" w:eastAsia="宋体" w:cs="宋体"/>
          <w:color w:val="auto"/>
          <w:sz w:val="24"/>
          <w:szCs w:val="24"/>
          <w:highlight w:val="none"/>
          <w:lang w:val="en-US" w:eastAsia="zh-CN"/>
        </w:rPr>
        <w:t>：西南角N</w:t>
      </w:r>
      <w:r>
        <w:rPr>
          <w:rFonts w:hint="eastAsia" w:ascii="宋体" w:hAnsi="宋体" w:cs="宋体"/>
          <w:color w:val="auto"/>
          <w:sz w:val="24"/>
          <w:szCs w:val="24"/>
          <w:highlight w:val="none"/>
          <w:lang w:val="en-US" w:eastAsia="zh-CN"/>
        </w:rPr>
        <w:t>23°13′44.39</w:t>
      </w:r>
      <w:r>
        <w:rPr>
          <w:rFonts w:hint="eastAsia" w:ascii="宋体" w:hAnsi="宋体" w:eastAsia="宋体" w:cs="宋体"/>
          <w:color w:val="auto"/>
          <w:sz w:val="24"/>
          <w:szCs w:val="24"/>
          <w:highlight w:val="none"/>
          <w:lang w:val="en-US" w:eastAsia="zh-CN"/>
        </w:rPr>
        <w:t>″,E</w:t>
      </w:r>
      <w:r>
        <w:rPr>
          <w:rFonts w:hint="eastAsia" w:ascii="宋体" w:hAnsi="宋体" w:cs="宋体"/>
          <w:color w:val="auto"/>
          <w:sz w:val="24"/>
          <w:szCs w:val="24"/>
          <w:highlight w:val="none"/>
          <w:lang w:val="en-US" w:eastAsia="zh-CN"/>
        </w:rPr>
        <w:t>113°25′11.25</w:t>
      </w:r>
      <w:r>
        <w:rPr>
          <w:rFonts w:hint="eastAsia" w:ascii="宋体" w:hAnsi="宋体" w:eastAsia="宋体" w:cs="宋体"/>
          <w:color w:val="auto"/>
          <w:sz w:val="24"/>
          <w:szCs w:val="24"/>
          <w:highlight w:val="none"/>
          <w:lang w:val="en-US" w:eastAsia="zh-CN"/>
        </w:rPr>
        <w:t>″；东南角N</w:t>
      </w:r>
      <w:r>
        <w:rPr>
          <w:rFonts w:hint="eastAsia" w:ascii="宋体" w:hAnsi="宋体" w:cs="宋体"/>
          <w:color w:val="auto"/>
          <w:sz w:val="24"/>
          <w:szCs w:val="24"/>
          <w:highlight w:val="none"/>
          <w:lang w:val="en-US" w:eastAsia="zh-CN"/>
        </w:rPr>
        <w:t>23°13′42.08</w:t>
      </w:r>
      <w:r>
        <w:rPr>
          <w:rFonts w:hint="eastAsia" w:ascii="宋体" w:hAnsi="宋体" w:eastAsia="宋体" w:cs="宋体"/>
          <w:color w:val="auto"/>
          <w:sz w:val="24"/>
          <w:szCs w:val="24"/>
          <w:highlight w:val="none"/>
          <w:lang w:val="en-US" w:eastAsia="zh-CN"/>
        </w:rPr>
        <w:t>″,E</w:t>
      </w:r>
      <w:r>
        <w:rPr>
          <w:rFonts w:hint="eastAsia" w:ascii="宋体" w:hAnsi="宋体" w:cs="宋体"/>
          <w:color w:val="auto"/>
          <w:sz w:val="24"/>
          <w:szCs w:val="24"/>
          <w:highlight w:val="none"/>
          <w:lang w:val="en-US" w:eastAsia="zh-CN"/>
        </w:rPr>
        <w:t>113°25′22.53</w:t>
      </w:r>
      <w:r>
        <w:rPr>
          <w:rFonts w:hint="eastAsia" w:ascii="宋体" w:hAnsi="宋体" w:eastAsia="宋体" w:cs="宋体"/>
          <w:color w:val="auto"/>
          <w:sz w:val="24"/>
          <w:szCs w:val="24"/>
          <w:highlight w:val="none"/>
          <w:lang w:val="en-US" w:eastAsia="zh-CN"/>
        </w:rPr>
        <w:t>″；西北角N</w:t>
      </w:r>
      <w:r>
        <w:rPr>
          <w:rFonts w:hint="eastAsia" w:ascii="宋体" w:hAnsi="宋体" w:cs="宋体"/>
          <w:color w:val="auto"/>
          <w:sz w:val="24"/>
          <w:szCs w:val="24"/>
          <w:highlight w:val="none"/>
          <w:lang w:val="en-US" w:eastAsia="zh-CN"/>
        </w:rPr>
        <w:t>23°14′19.49</w:t>
      </w:r>
      <w:r>
        <w:rPr>
          <w:rFonts w:hint="eastAsia" w:ascii="宋体" w:hAnsi="宋体" w:eastAsia="宋体" w:cs="宋体"/>
          <w:color w:val="auto"/>
          <w:sz w:val="24"/>
          <w:szCs w:val="24"/>
          <w:highlight w:val="none"/>
          <w:lang w:val="en-US" w:eastAsia="zh-CN"/>
        </w:rPr>
        <w:t>″，E</w:t>
      </w:r>
      <w:r>
        <w:rPr>
          <w:rFonts w:hint="eastAsia" w:ascii="宋体" w:hAnsi="宋体" w:cs="宋体"/>
          <w:color w:val="auto"/>
          <w:sz w:val="24"/>
          <w:szCs w:val="24"/>
          <w:highlight w:val="none"/>
          <w:lang w:val="en-US" w:eastAsia="zh-CN"/>
        </w:rPr>
        <w:t>113°25′21.14</w:t>
      </w:r>
      <w:r>
        <w:rPr>
          <w:rFonts w:hint="eastAsia" w:ascii="宋体" w:hAnsi="宋体" w:eastAsia="宋体" w:cs="宋体"/>
          <w:color w:val="auto"/>
          <w:sz w:val="24"/>
          <w:szCs w:val="24"/>
          <w:highlight w:val="none"/>
          <w:lang w:val="en-US" w:eastAsia="zh-CN"/>
        </w:rPr>
        <w:t>″；东北角N</w:t>
      </w:r>
      <w:r>
        <w:rPr>
          <w:rFonts w:hint="eastAsia" w:ascii="宋体" w:hAnsi="宋体" w:cs="宋体"/>
          <w:color w:val="auto"/>
          <w:sz w:val="24"/>
          <w:szCs w:val="24"/>
          <w:highlight w:val="none"/>
          <w:lang w:val="en-US" w:eastAsia="zh-CN"/>
        </w:rPr>
        <w:t>23°14′8.74</w:t>
      </w:r>
      <w:r>
        <w:rPr>
          <w:rFonts w:hint="eastAsia" w:ascii="宋体" w:hAnsi="宋体" w:eastAsia="宋体" w:cs="宋体"/>
          <w:color w:val="auto"/>
          <w:sz w:val="24"/>
          <w:szCs w:val="24"/>
          <w:highlight w:val="none"/>
          <w:lang w:val="en-US" w:eastAsia="zh-CN"/>
        </w:rPr>
        <w:t>″,E</w:t>
      </w:r>
      <w:r>
        <w:rPr>
          <w:rFonts w:hint="eastAsia" w:ascii="宋体" w:hAnsi="宋体" w:cs="宋体"/>
          <w:color w:val="auto"/>
          <w:sz w:val="24"/>
          <w:szCs w:val="24"/>
          <w:highlight w:val="none"/>
          <w:lang w:val="en-US" w:eastAsia="zh-CN"/>
        </w:rPr>
        <w:t>113°25′47.11</w:t>
      </w:r>
      <w:r>
        <w:rPr>
          <w:rFonts w:hint="eastAsia" w:ascii="宋体" w:hAnsi="宋体" w:eastAsia="宋体" w:cs="宋体"/>
          <w:color w:val="auto"/>
          <w:sz w:val="24"/>
          <w:szCs w:val="24"/>
          <w:highlight w:val="none"/>
          <w:lang w:val="en-US" w:eastAsia="zh-CN"/>
        </w:rPr>
        <w:t>″。</w:t>
      </w:r>
    </w:p>
    <w:p w14:paraId="122D42BB">
      <w:pPr>
        <w:widowControl/>
        <w:spacing w:line="360" w:lineRule="auto"/>
        <w:ind w:firstLine="482"/>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根据《中华人民共和国文物保护法》《广州市文物保护规定》，按照</w:t>
      </w:r>
      <w:r>
        <w:rPr>
          <w:rFonts w:hint="eastAsia" w:ascii="宋体" w:hAnsi="宋体" w:eastAsia="宋体" w:cs="宋体"/>
          <w:sz w:val="24"/>
          <w:szCs w:val="24"/>
          <w:lang w:val="en-US" w:eastAsia="zh-CN"/>
        </w:rPr>
        <w:t>《广州市文物局关于黄埔区天鹿湖片区基础设施提升工程项目考古调查勘探工作的复函》(文物20241285号）</w:t>
      </w:r>
      <w:r>
        <w:rPr>
          <w:rFonts w:hint="eastAsia" w:ascii="宋体" w:hAnsi="宋体" w:eastAsia="宋体" w:cs="宋体"/>
          <w:color w:val="auto"/>
          <w:sz w:val="24"/>
          <w:szCs w:val="24"/>
          <w:lang w:val="en-US" w:eastAsia="zh-CN"/>
        </w:rPr>
        <w:t>指导意见，受</w:t>
      </w:r>
      <w:r>
        <w:rPr>
          <w:rFonts w:hint="eastAsia" w:ascii="宋体" w:hAnsi="宋体" w:cs="宋体"/>
          <w:color w:val="auto"/>
          <w:sz w:val="24"/>
          <w:szCs w:val="24"/>
          <w:lang w:val="en-US" w:eastAsia="zh-CN"/>
        </w:rPr>
        <w:t>广州开发区财政投资建设项目管理中心</w:t>
      </w:r>
      <w:r>
        <w:rPr>
          <w:rFonts w:hint="eastAsia" w:ascii="宋体" w:hAnsi="宋体" w:eastAsia="宋体" w:cs="宋体"/>
          <w:color w:val="auto"/>
          <w:sz w:val="24"/>
          <w:szCs w:val="24"/>
          <w:lang w:val="en-US" w:eastAsia="zh-CN"/>
        </w:rPr>
        <w:t>委托，由我院配合该</w:t>
      </w:r>
      <w:r>
        <w:rPr>
          <w:rFonts w:hint="eastAsia" w:ascii="宋体" w:hAnsi="宋体" w:cs="宋体"/>
          <w:color w:val="auto"/>
          <w:sz w:val="24"/>
          <w:szCs w:val="24"/>
          <w:lang w:val="en-US" w:eastAsia="zh-CN"/>
        </w:rPr>
        <w:t>项目建设</w:t>
      </w:r>
      <w:r>
        <w:rPr>
          <w:rFonts w:hint="eastAsia" w:ascii="宋体" w:hAnsi="宋体" w:eastAsia="宋体" w:cs="宋体"/>
          <w:color w:val="auto"/>
          <w:sz w:val="24"/>
          <w:szCs w:val="24"/>
          <w:lang w:val="en-US" w:eastAsia="zh-CN"/>
        </w:rPr>
        <w:t>，对该</w:t>
      </w:r>
      <w:r>
        <w:rPr>
          <w:rFonts w:hint="eastAsia" w:ascii="宋体" w:hAnsi="宋体" w:cs="宋体"/>
          <w:color w:val="auto"/>
          <w:sz w:val="24"/>
          <w:szCs w:val="24"/>
          <w:lang w:val="en-US" w:eastAsia="zh-CN"/>
        </w:rPr>
        <w:t>项目</w:t>
      </w:r>
      <w:r>
        <w:rPr>
          <w:rFonts w:hint="eastAsia" w:ascii="宋体" w:hAnsi="宋体" w:eastAsia="宋体" w:cs="宋体"/>
          <w:color w:val="auto"/>
          <w:sz w:val="24"/>
          <w:szCs w:val="24"/>
          <w:lang w:val="en-US" w:eastAsia="zh-CN"/>
        </w:rPr>
        <w:t>进行考古调查勘探工作。</w:t>
      </w:r>
    </w:p>
    <w:p w14:paraId="1D4D04F8">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drawing>
          <wp:inline distT="0" distB="0" distL="114300" distR="114300">
            <wp:extent cx="3672205" cy="5190490"/>
            <wp:effectExtent l="0" t="0" r="4445" b="10160"/>
            <wp:docPr id="25" name="图片 1" descr="H:/4.黄埔区/张百祥老师/09  天鹿湖片区基础设施提升工程/图6 广州市地图 1：220000 对开.jpg图6 广州市地图 1：220000 对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H:/4.黄埔区/张百祥老师/09  天鹿湖片区基础设施提升工程/图6 广州市地图 1：220000 对开.jpg图6 广州市地图 1：220000 对开"/>
                    <pic:cNvPicPr>
                      <a:picLocks noChangeAspect="1"/>
                    </pic:cNvPicPr>
                  </pic:nvPicPr>
                  <pic:blipFill>
                    <a:blip r:embed="rId10"/>
                    <a:srcRect/>
                    <a:stretch>
                      <a:fillRect/>
                    </a:stretch>
                  </pic:blipFill>
                  <pic:spPr>
                    <a:xfrm>
                      <a:off x="0" y="0"/>
                      <a:ext cx="3672205" cy="5190490"/>
                    </a:xfrm>
                    <a:prstGeom prst="rect">
                      <a:avLst/>
                    </a:prstGeom>
                    <a:noFill/>
                    <a:ln>
                      <a:noFill/>
                    </a:ln>
                  </pic:spPr>
                </pic:pic>
              </a:graphicData>
            </a:graphic>
          </wp:inline>
        </w:drawing>
      </w:r>
    </w:p>
    <w:p w14:paraId="5087067A">
      <w:pPr>
        <w:pStyle w:val="10"/>
        <w:keepNext w:val="0"/>
        <w:keepLines w:val="0"/>
        <w:pageBreakBefore w:val="0"/>
        <w:widowControl w:val="0"/>
        <w:kinsoku/>
        <w:wordWrap/>
        <w:overflowPunct/>
        <w:topLinePunct w:val="0"/>
        <w:autoSpaceDE/>
        <w:autoSpaceDN/>
        <w:bidi w:val="0"/>
        <w:adjustRightInd/>
        <w:snapToGrid/>
        <w:textAlignment w:val="auto"/>
        <w:rPr>
          <w:rFonts w:ascii="Calibri" w:hAnsi="Calibri" w:eastAsia="宋体" w:cs="Times New Roman"/>
          <w:szCs w:val="22"/>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lang w:val="en-US" w:eastAsia="zh-CN"/>
        </w:rPr>
        <w:t>项目</w:t>
      </w:r>
      <w:r>
        <w:rPr>
          <w:rFonts w:hint="eastAsia"/>
        </w:rPr>
        <w:t>在广州市位置示意图（</w:t>
      </w:r>
      <w:r>
        <w:rPr>
          <w:rFonts w:hint="eastAsia"/>
          <w:lang w:val="en-US" w:eastAsia="zh-CN"/>
        </w:rPr>
        <w:t>标准地图</w:t>
      </w:r>
      <w:r>
        <w:rPr>
          <w:rFonts w:hint="eastAsia"/>
        </w:rPr>
        <w:t>）</w:t>
      </w:r>
    </w:p>
    <w:p w14:paraId="4AD6E020">
      <w:pPr>
        <w:keepNext w:val="0"/>
        <w:keepLines w:val="0"/>
        <w:pageBreakBefore w:val="0"/>
        <w:widowControl w:val="0"/>
        <w:kinsoku/>
        <w:wordWrap/>
        <w:overflowPunct/>
        <w:topLinePunct w:val="0"/>
        <w:autoSpaceDE/>
        <w:autoSpaceDN/>
        <w:bidi w:val="0"/>
        <w:adjustRightInd/>
        <w:snapToGrid/>
        <w:textAlignment w:val="auto"/>
      </w:pPr>
    </w:p>
    <w:p w14:paraId="0189D67A">
      <w:pPr>
        <w:keepNext w:val="0"/>
        <w:keepLines w:val="0"/>
        <w:pageBreakBefore w:val="0"/>
        <w:widowControl w:val="0"/>
        <w:kinsoku/>
        <w:wordWrap/>
        <w:overflowPunct/>
        <w:topLinePunct w:val="0"/>
        <w:autoSpaceDE/>
        <w:autoSpaceDN/>
        <w:bidi w:val="0"/>
        <w:adjustRightInd/>
        <w:snapToGrid/>
        <w:textAlignment w:val="auto"/>
      </w:pPr>
    </w:p>
    <w:p w14:paraId="254721F2">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drawing>
          <wp:inline distT="0" distB="0" distL="114300" distR="114300">
            <wp:extent cx="5263515" cy="7443470"/>
            <wp:effectExtent l="0" t="0" r="13335" b="5080"/>
            <wp:docPr id="29" name="图片 2" descr="H:/4.黄埔区/张百祥老师/09  天鹿湖片区基础设施提升工程/图1 黄埔区地图 8开.jpg图1 黄埔区地图 8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H:/4.黄埔区/张百祥老师/09  天鹿湖片区基础设施提升工程/图1 黄埔区地图 8开.jpg图1 黄埔区地图 8开"/>
                    <pic:cNvPicPr>
                      <a:picLocks noChangeAspect="1"/>
                    </pic:cNvPicPr>
                  </pic:nvPicPr>
                  <pic:blipFill>
                    <a:blip r:embed="rId11"/>
                    <a:srcRect/>
                    <a:stretch>
                      <a:fillRect/>
                    </a:stretch>
                  </pic:blipFill>
                  <pic:spPr>
                    <a:xfrm>
                      <a:off x="0" y="0"/>
                      <a:ext cx="5263515" cy="7443470"/>
                    </a:xfrm>
                    <a:prstGeom prst="rect">
                      <a:avLst/>
                    </a:prstGeom>
                    <a:noFill/>
                    <a:ln>
                      <a:noFill/>
                    </a:ln>
                  </pic:spPr>
                </pic:pic>
              </a:graphicData>
            </a:graphic>
          </wp:inline>
        </w:drawing>
      </w:r>
    </w:p>
    <w:p w14:paraId="3A43FBF8">
      <w:pPr>
        <w:pStyle w:val="10"/>
        <w:keepNext w:val="0"/>
        <w:keepLines w:val="0"/>
        <w:pageBreakBefore w:val="0"/>
        <w:widowControl w:val="0"/>
        <w:kinsoku/>
        <w:wordWrap/>
        <w:overflowPunct/>
        <w:topLinePunct w:val="0"/>
        <w:autoSpaceDE/>
        <w:autoSpaceDN/>
        <w:bidi w:val="0"/>
        <w:adjustRightInd/>
        <w:snapToGrid/>
        <w:textAlignment w:val="auto"/>
      </w:pPr>
      <w:r>
        <w:rPr>
          <w:rFonts w:hint="eastAsia"/>
        </w:rPr>
        <w:t xml:space="preserve">图 </w:t>
      </w:r>
      <w:r>
        <w:rPr>
          <w:rFonts w:hint="eastAsia"/>
        </w:rPr>
        <w:fldChar w:fldCharType="begin"/>
      </w:r>
      <w:r>
        <w:rPr>
          <w:rFonts w:hint="eastAsia"/>
        </w:rPr>
        <w:instrText xml:space="preserve">SEQ 图 \* ARABIC</w:instrText>
      </w:r>
      <w:r>
        <w:rPr>
          <w:rFonts w:hint="eastAsia"/>
        </w:rPr>
        <w:fldChar w:fldCharType="separate"/>
      </w:r>
      <w:r>
        <w:rPr>
          <w:rFonts w:hint="eastAsia"/>
        </w:rPr>
        <w:t>2</w:t>
      </w:r>
      <w:r>
        <w:rPr>
          <w:rFonts w:hint="eastAsia"/>
        </w:rPr>
        <w:fldChar w:fldCharType="end"/>
      </w:r>
      <w:r>
        <w:rPr>
          <w:rFonts w:hint="eastAsia"/>
        </w:rPr>
        <w:t xml:space="preserve">  </w:t>
      </w:r>
      <w:r>
        <w:rPr>
          <w:rFonts w:hint="eastAsia"/>
          <w:lang w:val="en-US" w:eastAsia="zh-CN"/>
        </w:rPr>
        <w:t>项目在黄埔区</w:t>
      </w:r>
      <w:r>
        <w:rPr>
          <w:rFonts w:hint="eastAsia"/>
        </w:rPr>
        <w:t>位置示意图（</w:t>
      </w:r>
      <w:r>
        <w:rPr>
          <w:rFonts w:hint="eastAsia"/>
          <w:lang w:val="en-US" w:eastAsia="zh-CN"/>
        </w:rPr>
        <w:t>标准地图</w:t>
      </w:r>
      <w:r>
        <w:rPr>
          <w:rFonts w:hint="eastAsia"/>
        </w:rPr>
        <w:t>）</w:t>
      </w:r>
    </w:p>
    <w:p w14:paraId="015BB1E8">
      <w:pPr>
        <w:keepNext w:val="0"/>
        <w:keepLines w:val="0"/>
        <w:pageBreakBefore w:val="0"/>
        <w:widowControl w:val="0"/>
        <w:kinsoku/>
        <w:wordWrap/>
        <w:overflowPunct/>
        <w:topLinePunct w:val="0"/>
        <w:autoSpaceDE/>
        <w:autoSpaceDN/>
        <w:bidi w:val="0"/>
        <w:adjustRightInd/>
        <w:snapToGrid/>
        <w:textAlignment w:val="auto"/>
      </w:pPr>
    </w:p>
    <w:p w14:paraId="7B464885">
      <w:pPr>
        <w:keepNext w:val="0"/>
        <w:keepLines w:val="0"/>
        <w:pageBreakBefore w:val="0"/>
        <w:widowControl w:val="0"/>
        <w:kinsoku/>
        <w:wordWrap/>
        <w:overflowPunct/>
        <w:topLinePunct w:val="0"/>
        <w:autoSpaceDE/>
        <w:autoSpaceDN/>
        <w:bidi w:val="0"/>
        <w:adjustRightInd/>
        <w:snapToGrid/>
        <w:textAlignment w:val="auto"/>
      </w:pPr>
    </w:p>
    <w:p w14:paraId="1408E85B">
      <w:pPr>
        <w:keepNext w:val="0"/>
        <w:keepLines w:val="0"/>
        <w:pageBreakBefore w:val="0"/>
        <w:widowControl w:val="0"/>
        <w:kinsoku/>
        <w:wordWrap/>
        <w:overflowPunct/>
        <w:topLinePunct w:val="0"/>
        <w:autoSpaceDE/>
        <w:autoSpaceDN/>
        <w:bidi w:val="0"/>
        <w:adjustRightInd/>
        <w:snapToGrid/>
        <w:textAlignment w:val="auto"/>
      </w:pPr>
    </w:p>
    <w:p w14:paraId="5F21D612">
      <w:pPr>
        <w:keepNext w:val="0"/>
        <w:keepLines w:val="0"/>
        <w:pageBreakBefore w:val="0"/>
        <w:widowControl w:val="0"/>
        <w:kinsoku/>
        <w:wordWrap/>
        <w:overflowPunct/>
        <w:topLinePunct w:val="0"/>
        <w:autoSpaceDE/>
        <w:autoSpaceDN/>
        <w:bidi w:val="0"/>
        <w:adjustRightInd/>
        <w:snapToGrid/>
        <w:textAlignment w:val="auto"/>
      </w:pPr>
    </w:p>
    <w:p w14:paraId="234673DA">
      <w:pPr>
        <w:keepNext w:val="0"/>
        <w:keepLines w:val="0"/>
        <w:pageBreakBefore w:val="0"/>
        <w:widowControl w:val="0"/>
        <w:kinsoku/>
        <w:wordWrap/>
        <w:overflowPunct/>
        <w:topLinePunct w:val="0"/>
        <w:autoSpaceDE/>
        <w:autoSpaceDN/>
        <w:bidi w:val="0"/>
        <w:adjustRightInd/>
        <w:snapToGrid/>
        <w:textAlignment w:val="auto"/>
      </w:pPr>
    </w:p>
    <w:p w14:paraId="7C1BAE24">
      <w:pPr>
        <w:pStyle w:val="10"/>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drawing>
          <wp:inline distT="0" distB="0" distL="114300" distR="114300">
            <wp:extent cx="5255895" cy="3355340"/>
            <wp:effectExtent l="0" t="0" r="1905" b="16510"/>
            <wp:docPr id="32" name="图片 3" descr="G:/天鹿湖/15.其他相关资料/插图/周边环境示意图.jpg周边环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G:/天鹿湖/15.其他相关资料/插图/周边环境示意图.jpg周边环境示意图"/>
                    <pic:cNvPicPr>
                      <a:picLocks noChangeAspect="1"/>
                    </pic:cNvPicPr>
                  </pic:nvPicPr>
                  <pic:blipFill>
                    <a:blip r:embed="rId12"/>
                    <a:srcRect/>
                    <a:stretch>
                      <a:fillRect/>
                    </a:stretch>
                  </pic:blipFill>
                  <pic:spPr>
                    <a:xfrm>
                      <a:off x="0" y="0"/>
                      <a:ext cx="5255895" cy="3355340"/>
                    </a:xfrm>
                    <a:prstGeom prst="rect">
                      <a:avLst/>
                    </a:prstGeom>
                    <a:noFill/>
                    <a:ln>
                      <a:noFill/>
                    </a:ln>
                  </pic:spPr>
                </pic:pic>
              </a:graphicData>
            </a:graphic>
          </wp:inline>
        </w:drawing>
      </w:r>
    </w:p>
    <w:p w14:paraId="31D8467F">
      <w:pPr>
        <w:pStyle w:val="10"/>
        <w:keepNext w:val="0"/>
        <w:keepLines w:val="0"/>
        <w:pageBreakBefore w:val="0"/>
        <w:widowControl w:val="0"/>
        <w:kinsoku/>
        <w:wordWrap/>
        <w:overflowPunct/>
        <w:topLinePunct w:val="0"/>
        <w:autoSpaceDE/>
        <w:autoSpaceDN/>
        <w:bidi w:val="0"/>
        <w:adjustRightInd/>
        <w:snapToGrid/>
        <w:jc w:val="center"/>
        <w:textAlignment w:val="auto"/>
        <w:rPr>
          <w:rFonts w:hint="eastAsia"/>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 xml:space="preserve">  项目周边环境</w:t>
      </w:r>
      <w:r>
        <w:rPr>
          <w:rFonts w:hint="eastAsia"/>
          <w:kern w:val="0"/>
        </w:rPr>
        <w:t>示意图</w:t>
      </w:r>
      <w:r>
        <w:rPr>
          <w:rFonts w:hint="eastAsia"/>
        </w:rPr>
        <w:t>（</w:t>
      </w:r>
      <w:r>
        <w:rPr>
          <w:rFonts w:hint="eastAsia"/>
          <w:lang w:val="en-US" w:eastAsia="zh-CN"/>
        </w:rPr>
        <w:t>奥维地图</w:t>
      </w:r>
      <w:r>
        <w:rPr>
          <w:rFonts w:hint="eastAsia"/>
        </w:rPr>
        <w:t>）</w:t>
      </w:r>
    </w:p>
    <w:p w14:paraId="773E6EB5">
      <w:pPr>
        <w:keepNext w:val="0"/>
        <w:keepLines w:val="0"/>
        <w:pageBreakBefore w:val="0"/>
        <w:widowControl w:val="0"/>
        <w:kinsoku/>
        <w:wordWrap/>
        <w:overflowPunct/>
        <w:topLinePunct w:val="0"/>
        <w:autoSpaceDE/>
        <w:autoSpaceDN/>
        <w:bidi w:val="0"/>
        <w:adjustRightInd/>
        <w:snapToGrid/>
        <w:textAlignment w:val="auto"/>
      </w:pPr>
    </w:p>
    <w:p w14:paraId="75BFC72D">
      <w:pPr>
        <w:keepNext w:val="0"/>
        <w:keepLines w:val="0"/>
        <w:pageBreakBefore w:val="0"/>
        <w:widowControl w:val="0"/>
        <w:kinsoku/>
        <w:wordWrap/>
        <w:overflowPunct/>
        <w:topLinePunct w:val="0"/>
        <w:autoSpaceDE/>
        <w:autoSpaceDN/>
        <w:bidi w:val="0"/>
        <w:adjustRightInd/>
        <w:snapToGrid/>
        <w:textAlignment w:val="auto"/>
      </w:pPr>
    </w:p>
    <w:p w14:paraId="5A158C09">
      <w:pPr>
        <w:keepNext w:val="0"/>
        <w:keepLines w:val="0"/>
        <w:pageBreakBefore w:val="0"/>
        <w:widowControl w:val="0"/>
        <w:kinsoku/>
        <w:wordWrap/>
        <w:overflowPunct/>
        <w:topLinePunct w:val="0"/>
        <w:autoSpaceDE/>
        <w:autoSpaceDN/>
        <w:bidi w:val="0"/>
        <w:adjustRightInd/>
        <w:snapToGrid/>
        <w:textAlignment w:val="auto"/>
      </w:pPr>
      <w:r>
        <w:rPr>
          <w:rFonts w:hint="eastAsia"/>
        </w:rPr>
        <w:drawing>
          <wp:inline distT="0" distB="0" distL="114300" distR="114300">
            <wp:extent cx="5263515" cy="3723005"/>
            <wp:effectExtent l="0" t="0" r="13335" b="10795"/>
            <wp:docPr id="36" name="图片 36" descr="G:/天鹿湖/15.其他相关资料/插图/卫星红线图.jpg卫星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G:/天鹿湖/15.其他相关资料/插图/卫星红线图.jpg卫星红线图"/>
                    <pic:cNvPicPr>
                      <a:picLocks noChangeAspect="1"/>
                    </pic:cNvPicPr>
                  </pic:nvPicPr>
                  <pic:blipFill>
                    <a:blip r:embed="rId13"/>
                    <a:srcRect/>
                    <a:stretch>
                      <a:fillRect/>
                    </a:stretch>
                  </pic:blipFill>
                  <pic:spPr>
                    <a:xfrm>
                      <a:off x="0" y="0"/>
                      <a:ext cx="5263515" cy="3723005"/>
                    </a:xfrm>
                    <a:prstGeom prst="rect">
                      <a:avLst/>
                    </a:prstGeom>
                    <a:ln>
                      <a:noFill/>
                    </a:ln>
                  </pic:spPr>
                </pic:pic>
              </a:graphicData>
            </a:graphic>
          </wp:inline>
        </w:drawing>
      </w:r>
    </w:p>
    <w:p w14:paraId="2836001B">
      <w:pPr>
        <w:pStyle w:val="10"/>
        <w:keepNext w:val="0"/>
        <w:keepLines w:val="0"/>
        <w:pageBreakBefore w:val="0"/>
        <w:widowControl w:val="0"/>
        <w:kinsoku/>
        <w:wordWrap/>
        <w:overflowPunct/>
        <w:topLinePunct w:val="0"/>
        <w:autoSpaceDE/>
        <w:autoSpaceDN/>
        <w:bidi w:val="0"/>
        <w:adjustRightInd/>
        <w:snapToGrid/>
        <w:jc w:val="center"/>
        <w:textAlignment w:val="auto"/>
        <w:rPr>
          <w:rFonts w:hint="eastAsia" w:eastAsia="黑体"/>
          <w:lang w:eastAsia="zh-CN"/>
        </w:rPr>
      </w:pPr>
      <w:r>
        <w:rPr>
          <w:rFonts w:hint="eastAsia"/>
          <w:color w:val="000000" w:themeColor="text1"/>
          <w14:textFill>
            <w14:solidFill>
              <w14:schemeClr w14:val="tx1"/>
            </w14:solidFill>
          </w14:textFill>
        </w:rPr>
        <w:t xml:space="preserve">图 </w:t>
      </w: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 SEQ 图 \* ARABIC </w:instrText>
      </w:r>
      <w:r>
        <w:rPr>
          <w:rFonts w:hint="eastAsia"/>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4</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卫星红线图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建设单位提供</w:t>
      </w:r>
      <w:r>
        <w:rPr>
          <w:rFonts w:hint="eastAsia"/>
          <w:color w:val="000000" w:themeColor="text1"/>
          <w:highlight w:val="none"/>
          <w14:textFill>
            <w14:solidFill>
              <w14:schemeClr w14:val="tx1"/>
            </w14:solidFill>
          </w14:textFill>
        </w:rPr>
        <w:t>）</w:t>
      </w:r>
    </w:p>
    <w:p w14:paraId="02F697CC">
      <w:pPr>
        <w:pStyle w:val="10"/>
        <w:keepNext w:val="0"/>
        <w:keepLines w:val="0"/>
        <w:pageBreakBefore w:val="0"/>
        <w:widowControl w:val="0"/>
        <w:kinsoku/>
        <w:wordWrap/>
        <w:overflowPunct/>
        <w:topLinePunct w:val="0"/>
        <w:autoSpaceDE/>
        <w:autoSpaceDN/>
        <w:bidi w:val="0"/>
        <w:adjustRightInd/>
        <w:snapToGrid/>
        <w:jc w:val="left"/>
        <w:textAlignment w:val="auto"/>
        <w:rPr>
          <w:rFonts w:hint="eastAsia"/>
        </w:rPr>
      </w:pPr>
    </w:p>
    <w:p w14:paraId="4B57DAFA">
      <w:pPr>
        <w:keepNext w:val="0"/>
        <w:keepLines w:val="0"/>
        <w:pageBreakBefore w:val="0"/>
        <w:widowControl w:val="0"/>
        <w:kinsoku/>
        <w:wordWrap/>
        <w:overflowPunct/>
        <w:topLinePunct w:val="0"/>
        <w:autoSpaceDE/>
        <w:autoSpaceDN/>
        <w:bidi w:val="0"/>
        <w:adjustRightInd/>
        <w:snapToGrid/>
        <w:textAlignment w:val="auto"/>
        <w:rPr>
          <w:rFonts w:hint="eastAsia"/>
        </w:rPr>
      </w:pPr>
    </w:p>
    <w:p w14:paraId="396873C1">
      <w:pPr>
        <w:keepNext w:val="0"/>
        <w:keepLines w:val="0"/>
        <w:pageBreakBefore w:val="0"/>
        <w:widowControl w:val="0"/>
        <w:kinsoku/>
        <w:wordWrap/>
        <w:overflowPunct/>
        <w:topLinePunct w:val="0"/>
        <w:autoSpaceDE/>
        <w:autoSpaceDN/>
        <w:bidi w:val="0"/>
        <w:adjustRightInd/>
        <w:snapToGrid/>
        <w:textAlignment w:val="auto"/>
      </w:pPr>
    </w:p>
    <w:p w14:paraId="40B60A17">
      <w:pPr>
        <w:keepNext w:val="0"/>
        <w:keepLines w:val="0"/>
        <w:pageBreakBefore w:val="0"/>
        <w:widowControl w:val="0"/>
        <w:kinsoku/>
        <w:wordWrap/>
        <w:overflowPunct/>
        <w:topLinePunct w:val="0"/>
        <w:autoSpaceDE/>
        <w:autoSpaceDN/>
        <w:bidi w:val="0"/>
        <w:adjustRightInd/>
        <w:snapToGrid/>
        <w:textAlignment w:val="auto"/>
      </w:pPr>
    </w:p>
    <w:p w14:paraId="45E8637F">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drawing>
          <wp:inline distT="0" distB="0" distL="114300" distR="114300">
            <wp:extent cx="5255895" cy="6666865"/>
            <wp:effectExtent l="0" t="0" r="1905" b="635"/>
            <wp:docPr id="27" name="图片 2" descr="G:/张百祥/黄埔区天鹿湖片区基础设施提升工程项目/15.其他相关资料/数据/地形图_00.jpg地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G:/张百祥/黄埔区天鹿湖片区基础设施提升工程项目/15.其他相关资料/数据/地形图_00.jpg地形图_00"/>
                    <pic:cNvPicPr>
                      <a:picLocks noChangeAspect="1"/>
                    </pic:cNvPicPr>
                  </pic:nvPicPr>
                  <pic:blipFill>
                    <a:blip r:embed="rId14"/>
                    <a:srcRect/>
                    <a:stretch>
                      <a:fillRect/>
                    </a:stretch>
                  </pic:blipFill>
                  <pic:spPr>
                    <a:xfrm>
                      <a:off x="0" y="0"/>
                      <a:ext cx="5255895" cy="6666865"/>
                    </a:xfrm>
                    <a:prstGeom prst="rect">
                      <a:avLst/>
                    </a:prstGeom>
                    <a:noFill/>
                    <a:ln>
                      <a:noFill/>
                    </a:ln>
                  </pic:spPr>
                </pic:pic>
              </a:graphicData>
            </a:graphic>
          </wp:inline>
        </w:drawing>
      </w:r>
    </w:p>
    <w:p w14:paraId="43356CD5">
      <w:pPr>
        <w:pStyle w:val="10"/>
        <w:keepNext w:val="0"/>
        <w:keepLines w:val="0"/>
        <w:pageBreakBefore w:val="0"/>
        <w:widowControl w:val="0"/>
        <w:kinsoku/>
        <w:wordWrap/>
        <w:overflowPunct/>
        <w:topLinePunct w:val="0"/>
        <w:autoSpaceDE/>
        <w:autoSpaceDN/>
        <w:bidi w:val="0"/>
        <w:adjustRightInd/>
        <w:snapToGrid/>
        <w:textAlignment w:val="auto"/>
      </w:pPr>
      <w:r>
        <w:rPr>
          <w:rFonts w:hint="eastAsia"/>
        </w:rPr>
        <w:t xml:space="preserve">图 </w:t>
      </w:r>
      <w:r>
        <w:rPr>
          <w:rFonts w:hint="eastAsia"/>
        </w:rPr>
        <w:fldChar w:fldCharType="begin"/>
      </w:r>
      <w:r>
        <w:rPr>
          <w:rFonts w:hint="eastAsia"/>
        </w:rPr>
        <w:instrText xml:space="preserve">SEQ 图 \* ARABIC</w:instrText>
      </w:r>
      <w:r>
        <w:rPr>
          <w:rFonts w:hint="eastAsia"/>
        </w:rPr>
        <w:fldChar w:fldCharType="separate"/>
      </w:r>
      <w:r>
        <w:rPr>
          <w:rFonts w:hint="eastAsia"/>
        </w:rPr>
        <w:t>5</w:t>
      </w:r>
      <w:r>
        <w:rPr>
          <w:rFonts w:hint="eastAsia"/>
        </w:rPr>
        <w:fldChar w:fldCharType="end"/>
      </w:r>
      <w:r>
        <w:rPr>
          <w:rFonts w:hint="eastAsia"/>
        </w:rPr>
        <w:t xml:space="preserve">  </w:t>
      </w:r>
      <w:r>
        <w:rPr>
          <w:rFonts w:hint="eastAsia"/>
          <w:lang w:val="en-US" w:eastAsia="zh-CN"/>
        </w:rPr>
        <w:t>项目地形</w:t>
      </w:r>
      <w:r>
        <w:rPr>
          <w:rFonts w:hint="eastAsia"/>
          <w:color w:val="000000" w:themeColor="text1"/>
          <w:highlight w:val="none"/>
          <w:lang w:val="en-US" w:eastAsia="zh-CN"/>
          <w14:textFill>
            <w14:solidFill>
              <w14:schemeClr w14:val="tx1"/>
            </w14:solidFill>
          </w14:textFill>
        </w:rPr>
        <w:t>红线图</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建设单位提供</w:t>
      </w:r>
      <w:r>
        <w:rPr>
          <w:rFonts w:hint="eastAsia"/>
          <w:color w:val="000000" w:themeColor="text1"/>
          <w:highlight w:val="none"/>
          <w14:textFill>
            <w14:solidFill>
              <w14:schemeClr w14:val="tx1"/>
            </w14:solidFill>
          </w14:textFill>
        </w:rPr>
        <w:t>）</w:t>
      </w:r>
    </w:p>
    <w:p w14:paraId="399CF0A8">
      <w:pPr>
        <w:keepNext w:val="0"/>
        <w:keepLines w:val="0"/>
        <w:pageBreakBefore w:val="0"/>
        <w:widowControl w:val="0"/>
        <w:kinsoku/>
        <w:wordWrap/>
        <w:overflowPunct/>
        <w:topLinePunct w:val="0"/>
        <w:autoSpaceDE/>
        <w:autoSpaceDN/>
        <w:bidi w:val="0"/>
        <w:adjustRightInd/>
        <w:snapToGrid/>
        <w:textAlignment w:val="auto"/>
      </w:pPr>
    </w:p>
    <w:p w14:paraId="232186F1">
      <w:pPr>
        <w:keepNext w:val="0"/>
        <w:keepLines w:val="0"/>
        <w:pageBreakBefore w:val="0"/>
        <w:widowControl w:val="0"/>
        <w:kinsoku/>
        <w:wordWrap/>
        <w:overflowPunct/>
        <w:topLinePunct w:val="0"/>
        <w:autoSpaceDE/>
        <w:autoSpaceDN/>
        <w:bidi w:val="0"/>
        <w:adjustRightInd/>
        <w:snapToGrid/>
        <w:textAlignment w:val="auto"/>
      </w:pPr>
    </w:p>
    <w:p w14:paraId="4B2256ED">
      <w:pPr>
        <w:keepNext w:val="0"/>
        <w:keepLines w:val="0"/>
        <w:pageBreakBefore w:val="0"/>
        <w:widowControl w:val="0"/>
        <w:kinsoku/>
        <w:wordWrap/>
        <w:overflowPunct/>
        <w:topLinePunct w:val="0"/>
        <w:autoSpaceDE/>
        <w:autoSpaceDN/>
        <w:bidi w:val="0"/>
        <w:adjustRightInd/>
        <w:snapToGrid/>
        <w:textAlignment w:val="auto"/>
        <w:rPr>
          <w:rFonts w:hint="eastAsia"/>
        </w:rPr>
      </w:pPr>
    </w:p>
    <w:p w14:paraId="0A4B729B">
      <w:pPr>
        <w:rPr>
          <w:rFonts w:hint="eastAsia"/>
        </w:rPr>
      </w:pPr>
      <w:r>
        <w:rPr>
          <w:rFonts w:hint="eastAsia"/>
        </w:rPr>
        <w:br w:type="page"/>
      </w:r>
    </w:p>
    <w:p w14:paraId="135A6309">
      <w:pPr>
        <w:pStyle w:val="6"/>
        <w:bidi w:val="0"/>
        <w:jc w:val="center"/>
      </w:pPr>
      <w:bookmarkStart w:id="12" w:name="_Toc4323"/>
      <w:r>
        <w:rPr>
          <w:rFonts w:hint="eastAsia"/>
        </w:rPr>
        <w:t>二、考古调查</w:t>
      </w:r>
      <w:bookmarkEnd w:id="12"/>
    </w:p>
    <w:p w14:paraId="5D301F24">
      <w:pPr>
        <w:pStyle w:val="16"/>
        <w:spacing w:before="0" w:after="0" w:line="360" w:lineRule="auto"/>
        <w:ind w:firstLine="360"/>
        <w:jc w:val="both"/>
        <w:rPr>
          <w:kern w:val="0"/>
        </w:rPr>
      </w:pPr>
      <w:bookmarkStart w:id="13" w:name="_Toc19953"/>
      <w:r>
        <w:rPr>
          <w:rStyle w:val="39"/>
          <w:rFonts w:hint="eastAsia"/>
          <w:bCs w:val="0"/>
        </w:rPr>
        <w:t>（一）工作方法</w:t>
      </w:r>
      <w:bookmarkEnd w:id="13"/>
    </w:p>
    <w:p w14:paraId="354C075C">
      <w:pPr>
        <w:spacing w:line="360" w:lineRule="auto"/>
        <w:ind w:firstLine="480" w:firstLineChars="200"/>
        <w:jc w:val="both"/>
        <w:rPr>
          <w:sz w:val="24"/>
        </w:rPr>
      </w:pPr>
      <w:r>
        <w:rPr>
          <w:rFonts w:hint="eastAsia"/>
          <w:sz w:val="24"/>
        </w:rPr>
        <w:t>考古调查的任务是发现、确认和研究文化遗存，为文化遗产保护提供依据，包括基础资料准备、现场踏勘和考古试探三个步骤。</w:t>
      </w:r>
    </w:p>
    <w:p w14:paraId="7749BE6A">
      <w:pPr>
        <w:spacing w:line="360" w:lineRule="auto"/>
        <w:ind w:firstLine="480" w:firstLineChars="200"/>
        <w:jc w:val="both"/>
        <w:rPr>
          <w:sz w:val="24"/>
        </w:rPr>
      </w:pPr>
      <w:r>
        <w:rPr>
          <w:rFonts w:hint="eastAsia" w:ascii="宋体" w:hAnsi="宋体" w:cs="宋体"/>
          <w:sz w:val="24"/>
        </w:rPr>
        <w:t>1.</w:t>
      </w:r>
      <w:r>
        <w:rPr>
          <w:rFonts w:hint="eastAsia"/>
          <w:sz w:val="24"/>
        </w:rPr>
        <w:t>基础资料准备：搜集拟勘探区域相关历史文献、考古成果和图像、测绘资料，初步了解该区域的历史沿革和文化堆积情况。</w:t>
      </w:r>
    </w:p>
    <w:p w14:paraId="14ACD57E">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2000，局部地形实测图精度不低于1:1000。</w:t>
      </w:r>
    </w:p>
    <w:p w14:paraId="09B40D06">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掌握拟勘探区域地下线网、管网分布情况，制定避让方案。</w:t>
      </w:r>
    </w:p>
    <w:p w14:paraId="64FA8D36">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根据拟勘探区域现场情况和历年考古成果，制定科学、详实的工作计划，明确工作任务、技术路线、人员分工和职责、工作进度、文物保护措施和应急预案等。</w:t>
      </w:r>
    </w:p>
    <w:p w14:paraId="73B4B9A3">
      <w:pPr>
        <w:spacing w:line="360" w:lineRule="auto"/>
        <w:ind w:firstLine="480" w:firstLineChars="200"/>
        <w:jc w:val="both"/>
        <w:rPr>
          <w:sz w:val="24"/>
        </w:rPr>
      </w:pPr>
      <w:r>
        <w:rPr>
          <w:rFonts w:hint="eastAsia" w:ascii="宋体" w:hAnsi="宋体" w:cs="宋体"/>
          <w:sz w:val="24"/>
        </w:rPr>
        <w:t>2.</w:t>
      </w:r>
      <w:r>
        <w:rPr>
          <w:rFonts w:hint="eastAsia"/>
          <w:sz w:val="24"/>
        </w:rPr>
        <w:t>现场踏勘：基本内容包括踏勘对象的位置、范围与面积、堆积状况、年代与文化面貌、环境、保存现状等等。</w:t>
      </w:r>
    </w:p>
    <w:p w14:paraId="036FCFB4">
      <w:pPr>
        <w:spacing w:line="360" w:lineRule="auto"/>
        <w:ind w:firstLine="480" w:firstLineChars="200"/>
        <w:jc w:val="both"/>
        <w:rPr>
          <w:rFonts w:ascii="宋体" w:hAnsi="宋体" w:cs="宋体"/>
          <w:sz w:val="24"/>
        </w:rPr>
      </w:pPr>
      <w:r>
        <w:rPr>
          <w:rFonts w:hint="eastAsia" w:ascii="宋体" w:hAnsi="宋体" w:cs="宋体"/>
          <w:sz w:val="24"/>
        </w:rPr>
        <w:t>（1）领队应熟悉拟勘探区域的地形地貌，观察遗址地层断面，现场采集遗物标本，结合资料预判遗址性质。</w:t>
      </w:r>
    </w:p>
    <w:p w14:paraId="766A21AF">
      <w:pPr>
        <w:spacing w:line="360" w:lineRule="auto"/>
        <w:ind w:firstLine="480" w:firstLineChars="200"/>
        <w:jc w:val="both"/>
        <w:rPr>
          <w:sz w:val="24"/>
        </w:rPr>
      </w:pPr>
      <w:r>
        <w:rPr>
          <w:rFonts w:hint="eastAsia" w:ascii="宋体" w:hAnsi="宋体" w:cs="宋体"/>
          <w:sz w:val="24"/>
        </w:rPr>
        <w:t>（2）现场踏勘应采用“拉网式”调查法，调查小组由3-5人组成，对所有</w:t>
      </w:r>
      <w:r>
        <w:rPr>
          <w:rFonts w:hint="eastAsia"/>
          <w:sz w:val="24"/>
        </w:rPr>
        <w:t>可能埋藏古代文化遗存的区域进行徒步踏查。</w:t>
      </w:r>
    </w:p>
    <w:p w14:paraId="29097CB5">
      <w:pPr>
        <w:spacing w:line="360" w:lineRule="auto"/>
        <w:ind w:firstLine="480" w:firstLineChars="200"/>
        <w:jc w:val="both"/>
        <w:rPr>
          <w:rFonts w:ascii="宋体" w:hAnsi="宋体" w:cs="宋体"/>
          <w:sz w:val="24"/>
        </w:rPr>
      </w:pPr>
      <w:r>
        <w:rPr>
          <w:rFonts w:hint="eastAsia" w:ascii="宋体" w:hAnsi="宋体" w:cs="宋体"/>
          <w:sz w:val="24"/>
        </w:rPr>
        <w:t>（3）测量遗址的地理坐标，并标注在地形图上。</w:t>
      </w:r>
    </w:p>
    <w:p w14:paraId="66454F5B">
      <w:pPr>
        <w:spacing w:line="360" w:lineRule="auto"/>
        <w:ind w:firstLine="480" w:firstLineChars="200"/>
        <w:jc w:val="both"/>
        <w:rPr>
          <w:rFonts w:ascii="宋体" w:hAnsi="宋体" w:cs="宋体"/>
          <w:sz w:val="24"/>
        </w:rPr>
      </w:pPr>
      <w:r>
        <w:rPr>
          <w:rFonts w:hint="eastAsia" w:ascii="宋体" w:hAnsi="宋体" w:cs="宋体"/>
          <w:sz w:val="24"/>
        </w:rPr>
        <w:t>（4）遗址范围与面积依据已暴露文化堆积的位置，并参照地表散见遗物的分布范围确定，必要时适当辅以勘探手段。</w:t>
      </w:r>
    </w:p>
    <w:p w14:paraId="0DCCE784">
      <w:pPr>
        <w:spacing w:line="360" w:lineRule="auto"/>
        <w:ind w:firstLine="480" w:firstLineChars="200"/>
        <w:jc w:val="both"/>
        <w:rPr>
          <w:rFonts w:ascii="宋体" w:hAnsi="宋体" w:cs="宋体"/>
          <w:kern w:val="0"/>
          <w:sz w:val="24"/>
          <w:szCs w:val="24"/>
        </w:rPr>
      </w:pPr>
      <w:r>
        <w:rPr>
          <w:rFonts w:hint="eastAsia" w:ascii="宋体" w:hAnsi="宋体" w:cs="宋体"/>
          <w:kern w:val="0"/>
          <w:sz w:val="24"/>
          <w:szCs w:val="24"/>
        </w:rPr>
        <w:t>3.考古试探：根据地块地形、地貌，在地块范围内选取至少10个地方布点，进行初步试探，提取土样并记录，以了解该地块内的地层堆积情况，为制定下一步工作计划和方案做好准备。</w:t>
      </w:r>
    </w:p>
    <w:p w14:paraId="65E3CAB2">
      <w:pPr>
        <w:spacing w:line="360" w:lineRule="auto"/>
        <w:ind w:firstLine="480" w:firstLineChars="200"/>
        <w:jc w:val="both"/>
        <w:rPr>
          <w:rFonts w:ascii="宋体" w:hAnsi="宋体" w:cs="宋体"/>
          <w:kern w:val="0"/>
          <w:sz w:val="24"/>
          <w:szCs w:val="24"/>
        </w:rPr>
      </w:pPr>
      <w:r>
        <w:rPr>
          <w:rFonts w:hint="eastAsia" w:ascii="宋体" w:hAnsi="宋体" w:cs="宋体"/>
          <w:kern w:val="0"/>
          <w:sz w:val="24"/>
          <w:szCs w:val="24"/>
        </w:rPr>
        <w:t>试探探孔记录应包括各堆积层距离地面的深度、土质土色、致密度、包含物、堆积状况研判结论、现场留取图象清晰、色彩真实的探孔土样的影像记录。</w:t>
      </w:r>
      <w:bookmarkStart w:id="14" w:name="_Toc479955569"/>
      <w:bookmarkStart w:id="15" w:name="_Toc11608"/>
      <w:bookmarkStart w:id="16" w:name="_Toc479955446"/>
      <w:bookmarkStart w:id="17" w:name="_Toc479957389"/>
      <w:bookmarkStart w:id="18" w:name="_Toc479955630"/>
    </w:p>
    <w:p w14:paraId="15EFEF67">
      <w:pPr>
        <w:pStyle w:val="2"/>
        <w:ind w:left="0" w:leftChars="0" w:firstLine="0" w:firstLineChars="0"/>
      </w:pPr>
    </w:p>
    <w:p w14:paraId="6BA96EAE">
      <w:pPr>
        <w:pStyle w:val="16"/>
        <w:spacing w:before="0" w:after="0" w:line="360" w:lineRule="auto"/>
        <w:ind w:firstLine="360"/>
        <w:rPr>
          <w:rStyle w:val="39"/>
          <w:bCs/>
        </w:rPr>
        <w:sectPr>
          <w:footerReference r:id="rId5" w:type="default"/>
          <w:pgSz w:w="11906" w:h="16838"/>
          <w:pgMar w:top="1440" w:right="1800" w:bottom="1440" w:left="1800" w:header="0" w:footer="1020" w:gutter="0"/>
          <w:pgNumType w:start="1"/>
          <w:cols w:space="720" w:num="1"/>
          <w:docGrid w:type="lines" w:linePitch="312" w:charSpace="0"/>
        </w:sectPr>
      </w:pPr>
    </w:p>
    <w:bookmarkEnd w:id="14"/>
    <w:bookmarkEnd w:id="15"/>
    <w:bookmarkEnd w:id="16"/>
    <w:bookmarkEnd w:id="17"/>
    <w:bookmarkEnd w:id="18"/>
    <w:p w14:paraId="363481AC">
      <w:pPr>
        <w:pStyle w:val="16"/>
        <w:spacing w:before="0" w:after="0" w:line="360" w:lineRule="auto"/>
        <w:ind w:firstLine="360"/>
        <w:jc w:val="both"/>
        <w:rPr>
          <w:rStyle w:val="39"/>
          <w:bCs w:val="0"/>
          <w:color w:val="auto"/>
          <w:highlight w:val="yellow"/>
        </w:rPr>
      </w:pPr>
      <w:bookmarkStart w:id="19" w:name="_Toc21609"/>
      <w:bookmarkStart w:id="20" w:name="_Toc14006"/>
      <w:bookmarkStart w:id="21" w:name="_Toc19143"/>
      <w:r>
        <w:rPr>
          <w:rStyle w:val="39"/>
          <w:rFonts w:hint="eastAsia"/>
          <w:bCs w:val="0"/>
          <w:color w:val="auto"/>
        </w:rPr>
        <w:t>（二）</w:t>
      </w:r>
      <w:r>
        <w:rPr>
          <w:rStyle w:val="39"/>
          <w:rFonts w:hint="eastAsia"/>
          <w:bCs w:val="0"/>
          <w:color w:val="auto"/>
          <w:highlight w:val="none"/>
        </w:rPr>
        <w:t>历史文献及周边考古成果调查</w:t>
      </w:r>
      <w:bookmarkEnd w:id="19"/>
      <w:bookmarkEnd w:id="20"/>
      <w:bookmarkEnd w:id="21"/>
    </w:p>
    <w:p w14:paraId="6EED8E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bCs/>
          <w:sz w:val="24"/>
          <w:szCs w:val="24"/>
          <w:lang w:val="en-US" w:eastAsia="zh-CN"/>
        </w:rPr>
      </w:pPr>
      <w:r>
        <w:rPr>
          <w:rFonts w:hint="eastAsia" w:ascii="宋体" w:hAnsi="宋体" w:cs="宋体"/>
          <w:color w:val="auto"/>
          <w:sz w:val="24"/>
          <w:szCs w:val="24"/>
          <w:lang w:val="en-US" w:eastAsia="zh-CN"/>
        </w:rPr>
        <w:t>黄埔区天鹿湖片区基础设施提升工程项目</w:t>
      </w:r>
      <w:r>
        <w:rPr>
          <w:rFonts w:hint="eastAsia" w:ascii="宋体" w:hAnsi="宋体" w:eastAsia="宋体" w:cs="宋体"/>
          <w:color w:val="auto"/>
          <w:sz w:val="24"/>
          <w:szCs w:val="24"/>
          <w:lang w:val="en-US" w:eastAsia="zh-CN"/>
        </w:rPr>
        <w:t>所属的</w:t>
      </w:r>
      <w:r>
        <w:rPr>
          <w:rFonts w:hint="eastAsia" w:ascii="宋体" w:hAnsi="宋体" w:cs="宋体"/>
          <w:b w:val="0"/>
          <w:bCs/>
          <w:sz w:val="24"/>
          <w:szCs w:val="24"/>
          <w:lang w:val="en-US" w:eastAsia="zh-CN"/>
        </w:rPr>
        <w:t>联和街道文物</w:t>
      </w:r>
      <w:r>
        <w:rPr>
          <w:rFonts w:hint="eastAsia" w:ascii="宋体" w:hAnsi="宋体" w:eastAsia="宋体" w:cs="宋体"/>
          <w:color w:val="auto"/>
          <w:sz w:val="24"/>
          <w:szCs w:val="24"/>
          <w:lang w:val="en-US" w:eastAsia="zh-CN"/>
        </w:rPr>
        <w:t>资源</w:t>
      </w:r>
      <w:r>
        <w:rPr>
          <w:rFonts w:hint="eastAsia" w:ascii="宋体" w:hAnsi="宋体" w:eastAsia="宋体" w:cs="宋体"/>
          <w:color w:val="auto"/>
          <w:sz w:val="24"/>
          <w:szCs w:val="24"/>
          <w:highlight w:val="none"/>
          <w:lang w:val="en-US" w:eastAsia="zh-CN"/>
        </w:rPr>
        <w:t>较</w:t>
      </w:r>
      <w:r>
        <w:rPr>
          <w:rFonts w:hint="eastAsia" w:ascii="宋体" w:hAnsi="宋体" w:cs="宋体"/>
          <w:color w:val="auto"/>
          <w:sz w:val="24"/>
          <w:szCs w:val="24"/>
          <w:highlight w:val="none"/>
          <w:lang w:val="en-US" w:eastAsia="zh-CN"/>
        </w:rPr>
        <w:t>丰富</w:t>
      </w:r>
      <w:r>
        <w:rPr>
          <w:rFonts w:hint="eastAsia" w:ascii="宋体" w:hAnsi="宋体" w:eastAsia="宋体" w:cs="宋体"/>
          <w:color w:val="auto"/>
          <w:sz w:val="24"/>
          <w:szCs w:val="24"/>
          <w:lang w:val="en-US" w:eastAsia="zh-CN"/>
        </w:rPr>
        <w:t>。</w:t>
      </w:r>
      <w:r>
        <w:rPr>
          <w:rFonts w:hint="eastAsia" w:ascii="宋体" w:hAnsi="宋体" w:cs="宋体"/>
          <w:bCs/>
          <w:sz w:val="24"/>
          <w:szCs w:val="24"/>
          <w:lang w:val="en-US" w:eastAsia="zh-CN"/>
        </w:rPr>
        <w:t>距离该项目较近的文物资源有</w:t>
      </w:r>
      <w:r>
        <w:rPr>
          <w:rFonts w:hint="eastAsia" w:ascii="宋体" w:hAnsi="宋体" w:cs="宋体"/>
          <w:b w:val="0"/>
          <w:bCs/>
          <w:sz w:val="24"/>
          <w:szCs w:val="24"/>
          <w:lang w:val="en-US" w:eastAsia="zh-CN"/>
        </w:rPr>
        <w:t>何则桢府君墓、三捷何公祠、陈伯陶墓、林云陔墓、黄陂龙氏宗祠、班岭龙氏宗祠、水声下石桥、北涧李公祠、庐江堂</w:t>
      </w:r>
      <w:r>
        <w:rPr>
          <w:rFonts w:hint="eastAsia" w:ascii="宋体" w:hAnsi="宋体" w:cs="宋体"/>
          <w:bCs/>
          <w:sz w:val="24"/>
          <w:szCs w:val="24"/>
          <w:lang w:val="en-US" w:eastAsia="zh-CN"/>
        </w:rPr>
        <w:t>等不可移动文物。现举例说明：</w:t>
      </w:r>
    </w:p>
    <w:p w14:paraId="60E5D79F">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何则桢府君墓</w:t>
      </w:r>
      <w:r>
        <w:rPr>
          <w:rFonts w:hint="eastAsia" w:ascii="宋体" w:hAnsi="宋体" w:cs="宋体"/>
          <w:b w:val="0"/>
          <w:bCs/>
          <w:sz w:val="24"/>
          <w:szCs w:val="24"/>
          <w:lang w:val="en-US" w:eastAsia="zh-CN"/>
        </w:rPr>
        <w:t xml:space="preserve">  位于联和街八斗村茶山下。始建于清，民国十五年（1926）重修。坐东南朝西北，墓宽5米，深8.3米，占地41.5平方米。交椅墓，由两级护岭、享堂、挂榜、山手、平台、月池等组成，分5级，青砖灰砂结构。门楼镶嵌式墓碑，祥云涌月石雕，月池为灰砂地，墓顶为灰塑红日图案。墓主为何三捷（见下文“何三捷公府君墓”条）之父。现为广州市文物保护单位。</w:t>
      </w:r>
    </w:p>
    <w:p w14:paraId="6F772CBC">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三捷何公祠</w:t>
      </w:r>
      <w:r>
        <w:rPr>
          <w:rFonts w:hint="eastAsia" w:ascii="宋体" w:hAnsi="宋体" w:cs="宋体"/>
          <w:b w:val="0"/>
          <w:bCs/>
          <w:sz w:val="24"/>
          <w:szCs w:val="24"/>
          <w:lang w:val="en-US" w:eastAsia="zh-CN"/>
        </w:rPr>
        <w:t xml:space="preserve">  位于联和街八斗村老屋八旺街33号，为八斗村何姓祖祠。始建于清嘉庆十九年（1814），民国壬戌年（1922）重修。坐北朝南，面阔五间26.5米，深三进25.5米。悬山顶，平脊，碌灰筒瓦，雕花封檐板，正面青砖石脚墙，两侧为夯土墙。前檐下绘有花草山水图画（曾被洗刷）。大门口靠西边第二间大门上方石匾刻“何公祠道”四字。门后右侧有一块重修碑记。全祠共有大小房13间，整体布局有别于其他宗祠，现保存完好。现为广州市文物保护单位。</w:t>
      </w:r>
    </w:p>
    <w:p w14:paraId="36884896">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陈伯陶墓</w:t>
      </w:r>
      <w:r>
        <w:rPr>
          <w:rFonts w:hint="eastAsia" w:ascii="宋体" w:hAnsi="宋体" w:cs="宋体"/>
          <w:b w:val="0"/>
          <w:bCs/>
          <w:sz w:val="24"/>
          <w:szCs w:val="24"/>
          <w:lang w:val="en-US" w:eastAsia="zh-CN"/>
        </w:rPr>
        <w:t xml:space="preserve">  位于联和街开创大道金峰岭山坡上。始建于民初。坐北朝南，宽10米，深17.9米。为交椅墓，由后土、护岭、享堂、山手、四级平台、月池组成，水泥石米建筑。墓前华表顶部雕有石狮，华表后有两座石狮，造型生动，狮座刻有“陈探花第”字样。石鼓两个，置于墓手。此墓宏伟壮观，墓肩左右有碑文。左碑已毁，仅余右碑。墓穴被盗，其余尚好。现为广州市文物保护单位。</w:t>
      </w:r>
    </w:p>
    <w:p w14:paraId="2CBF108E">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林云陔墓</w:t>
      </w:r>
      <w:r>
        <w:rPr>
          <w:rFonts w:hint="eastAsia" w:ascii="宋体" w:hAnsi="宋体" w:cs="宋体"/>
          <w:b w:val="0"/>
          <w:bCs/>
          <w:sz w:val="24"/>
          <w:szCs w:val="24"/>
          <w:lang w:val="en-US" w:eastAsia="zh-CN"/>
        </w:rPr>
        <w:t xml:space="preserve">  位于联和街开创大道金峰岭山坡上、陈伯陶墓下西侧，始建于民国37年（1948）。坐北朝南，墓宽5米，深12.5米。石砌交椅墓，由护岭、享堂、平台、月池组成，无任何装饰。墓中立一碑，碑上仅刻“广东信宜先父林云陔墓”，曾重修过。此墓因建设需要，经广州市文物管理委员会办公室同意，作原墓搬迁保护，现迁至山顶，与陈伯陶墓为邻。现为广州市文物保护单位。</w:t>
      </w:r>
    </w:p>
    <w:p w14:paraId="013178E2">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黄陂龙氏宗祠</w:t>
      </w:r>
      <w:r>
        <w:rPr>
          <w:rFonts w:hint="eastAsia" w:ascii="宋体" w:hAnsi="宋体" w:cs="宋体"/>
          <w:b w:val="0"/>
          <w:bCs/>
          <w:sz w:val="24"/>
          <w:szCs w:val="24"/>
          <w:lang w:val="en-US" w:eastAsia="zh-CN"/>
        </w:rPr>
        <w:t xml:space="preserve">  位于联和街黄陂村西街58号，为黄陂村龙姓祖祠。始建于清乾隆五十七年（1792）。坐北朝南，面阔三间12米，深三进33米。硬山顶，龙船脊，两侧为镬耳封火山墙，雕花封檐板，青砖石脚墙。该祠1944年被日军炸弹炸毁后进，后重修。1957年，因办学需要，拆除第二进扩宽作学校，1989年学校迁往新校址。2000年第二进瓦面漏水和白蚁侵蚀，为求整祠统一，在初建时墙基上重建，现完好。现为黄埔区文物保护单位。</w:t>
      </w:r>
    </w:p>
    <w:p w14:paraId="0B9793A7">
      <w:pPr>
        <w:widowControl/>
        <w:spacing w:line="360" w:lineRule="auto"/>
        <w:ind w:firstLine="480"/>
        <w:jc w:val="both"/>
        <w:rPr>
          <w:rFonts w:hint="eastAsia" w:ascii="宋体" w:hAnsi="宋体" w:cs="宋体"/>
          <w:b w:val="0"/>
          <w:bCs/>
          <w:sz w:val="24"/>
          <w:szCs w:val="24"/>
          <w:lang w:val="en-US" w:eastAsia="zh-CN"/>
        </w:rPr>
      </w:pPr>
      <w:r>
        <w:rPr>
          <w:rFonts w:hint="eastAsia" w:ascii="宋体" w:hAnsi="宋体" w:cs="宋体"/>
          <w:b/>
          <w:bCs w:val="0"/>
          <w:sz w:val="24"/>
          <w:szCs w:val="24"/>
          <w:lang w:val="en-US" w:eastAsia="zh-CN"/>
        </w:rPr>
        <w:t>班岭龙氏宗祠</w:t>
      </w:r>
      <w:r>
        <w:rPr>
          <w:rFonts w:hint="eastAsia" w:ascii="宋体" w:hAnsi="宋体" w:cs="宋体"/>
          <w:b w:val="0"/>
          <w:bCs/>
          <w:sz w:val="24"/>
          <w:szCs w:val="24"/>
          <w:lang w:val="en-US" w:eastAsia="zh-CN"/>
        </w:rPr>
        <w:t xml:space="preserve">  位于联和街黄陂村班岭大街12号，为班岭村龙姓祖祠。始建于清。坐南朝北，面阔三间12.6米，深两进19.9米。硬山顶，龙船脊，碌灰筒瓦，雕花封檐板，人字封火山墙，青砖石脚墙。前廊石匾刻“龙氏宗祠”四字。檐前两条石柱、虾公梁上各有一石雕狮子承重，两侧墀头已损坏。墙壁上绘有诗画。该祠因日久失修，且受到风雨侵蚀，墙壁局部出现裂缝，部分瓦面也有漏水现象，但整体保存尚好。现为黄埔区登记保护文物单位。</w:t>
      </w:r>
    </w:p>
    <w:p w14:paraId="09D08AD5">
      <w:pPr>
        <w:widowControl/>
        <w:spacing w:line="360" w:lineRule="auto"/>
        <w:ind w:firstLine="480"/>
        <w:jc w:val="both"/>
        <w:rPr>
          <w:rFonts w:hint="eastAsia" w:ascii="宋体" w:hAnsi="宋体" w:cs="宋体"/>
          <w:bCs/>
          <w:sz w:val="24"/>
          <w:szCs w:val="24"/>
          <w:lang w:val="en-US" w:eastAsia="zh-CN"/>
        </w:rPr>
      </w:pPr>
      <w:r>
        <w:rPr>
          <w:rFonts w:hint="eastAsia" w:ascii="宋体" w:hAnsi="宋体" w:cs="宋体"/>
          <w:bCs/>
          <w:sz w:val="24"/>
          <w:szCs w:val="24"/>
          <w:lang w:val="en-US" w:eastAsia="zh-CN"/>
        </w:rPr>
        <w:t>在该项目附近，广州市文物考古研究院曾开展考古工作：</w:t>
      </w:r>
    </w:p>
    <w:p w14:paraId="1201138B">
      <w:pPr>
        <w:pStyle w:val="2"/>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jc w:val="both"/>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1953年初，广州市文物考古研究院在黄陂果园场石马村发现南汉国第三代皇帝刘晟的昭陵，广州市文物考古研究院对其进行了考古发掘。</w:t>
      </w:r>
    </w:p>
    <w:p w14:paraId="7CD8C26E">
      <w:pPr>
        <w:pStyle w:val="2"/>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jc w:val="both"/>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2012年6月，广州市文物考古研究院在广州市萝岗区雅居乐科学城项目二期建设用地范围内采集到战国-两汉、唐宋、清代等多个时期的重要文化遗物。</w:t>
      </w:r>
    </w:p>
    <w:p w14:paraId="4444438B">
      <w:pPr>
        <w:pStyle w:val="2"/>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jc w:val="both"/>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2012年，广州市文物考古研究院在萝岗区联和新村建设工地发现宋墓1座，并对其进行了抢救性考古发掘。该墓保留了宋代墓室、宋代及民国时期墓外建筑三个主要部分，这种情况难能可贵。该墓为宋代进士，时任朝奉大夫、安抚使——蒙汝器的元配夫人——姚氏的墓葬。此次发掘还发现先秦时期柱洞12个、先秦至汉代陶片若干，陶片纹饰以夔纹、方格纹为主，无可辨器形。</w:t>
      </w:r>
    </w:p>
    <w:p w14:paraId="1AA303AD">
      <w:pPr>
        <w:pStyle w:val="2"/>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jc w:val="both"/>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2019年7月，广州市文物考古研究院</w:t>
      </w:r>
      <w:r>
        <w:rPr>
          <w:rFonts w:hint="eastAsia" w:ascii="宋体" w:hAnsi="宋体" w:cs="宋体"/>
          <w:b w:val="0"/>
          <w:bCs w:val="0"/>
          <w:color w:val="000000"/>
          <w:kern w:val="0"/>
          <w:sz w:val="24"/>
          <w:szCs w:val="24"/>
          <w:lang w:val="en-US" w:eastAsia="zh-CN" w:bidi="ar"/>
        </w:rPr>
        <w:t>对</w:t>
      </w:r>
      <w:r>
        <w:rPr>
          <w:rFonts w:hint="eastAsia" w:ascii="宋体" w:hAnsi="宋体" w:eastAsia="宋体" w:cs="宋体"/>
          <w:b w:val="0"/>
          <w:bCs w:val="0"/>
          <w:color w:val="000000"/>
          <w:kern w:val="0"/>
          <w:sz w:val="24"/>
          <w:szCs w:val="24"/>
          <w:lang w:val="en-US" w:eastAsia="zh-CN" w:bidi="ar"/>
        </w:rPr>
        <w:t>广州开发区GY-Y1816地块进行了考古调查工作，未发现古代文化遗存。</w:t>
      </w:r>
    </w:p>
    <w:p w14:paraId="385576D5">
      <w:pPr>
        <w:pStyle w:val="2"/>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jc w:val="both"/>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2020年7月</w:t>
      </w:r>
      <w:r>
        <w:rPr>
          <w:rFonts w:hint="eastAsia" w:ascii="宋体" w:hAnsi="宋体" w:cs="宋体"/>
          <w:b w:val="0"/>
          <w:bCs w:val="0"/>
          <w:color w:val="000000"/>
          <w:kern w:val="0"/>
          <w:sz w:val="24"/>
          <w:szCs w:val="24"/>
          <w:lang w:val="en-US" w:eastAsia="zh-CN" w:bidi="ar"/>
        </w:rPr>
        <w:t>至</w:t>
      </w:r>
      <w:r>
        <w:rPr>
          <w:rFonts w:hint="eastAsia" w:ascii="宋体" w:hAnsi="宋体" w:eastAsia="宋体" w:cs="宋体"/>
          <w:b w:val="0"/>
          <w:bCs w:val="0"/>
          <w:color w:val="000000"/>
          <w:kern w:val="0"/>
          <w:sz w:val="24"/>
          <w:szCs w:val="24"/>
          <w:lang w:val="en-US" w:eastAsia="zh-CN" w:bidi="ar"/>
        </w:rPr>
        <w:t>9月，广州市文物考古研究院对黄埔区联和街华沙社区华侨社旧村改造地块进行了考古调查工作，未发现古代文化遗存。</w:t>
      </w:r>
    </w:p>
    <w:p w14:paraId="05A995E7">
      <w:pPr>
        <w:pStyle w:val="2"/>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jc w:val="both"/>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202</w:t>
      </w: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年</w:t>
      </w: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月</w:t>
      </w:r>
      <w:r>
        <w:rPr>
          <w:rFonts w:hint="eastAsia" w:ascii="宋体" w:hAnsi="宋体" w:cs="宋体"/>
          <w:b w:val="0"/>
          <w:bCs w:val="0"/>
          <w:color w:val="000000"/>
          <w:kern w:val="0"/>
          <w:sz w:val="24"/>
          <w:szCs w:val="24"/>
          <w:lang w:val="en-US" w:eastAsia="zh-CN" w:bidi="ar"/>
        </w:rPr>
        <w:t>至6月，</w:t>
      </w:r>
      <w:r>
        <w:rPr>
          <w:rFonts w:hint="eastAsia" w:ascii="宋体" w:hAnsi="宋体" w:eastAsia="宋体" w:cs="宋体"/>
          <w:b w:val="0"/>
          <w:bCs w:val="0"/>
          <w:color w:val="000000"/>
          <w:kern w:val="0"/>
          <w:sz w:val="24"/>
          <w:szCs w:val="24"/>
          <w:lang w:val="en-US" w:eastAsia="zh-CN" w:bidi="ar"/>
        </w:rPr>
        <w:t>广州市文物考古研究院对黄埔区联和街HBPQ-A-6地块周边市政道路及配套工程进行了考古调查工作，未发现古代文化遗存。</w:t>
      </w:r>
    </w:p>
    <w:p w14:paraId="2DA38D2C">
      <w:pPr>
        <w:pStyle w:val="2"/>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jc w:val="both"/>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202</w:t>
      </w:r>
      <w:r>
        <w:rPr>
          <w:rFonts w:hint="eastAsia" w:ascii="宋体" w:hAnsi="宋体" w:cs="宋体"/>
          <w:b w:val="0"/>
          <w:bCs w:val="0"/>
          <w:color w:val="000000"/>
          <w:kern w:val="0"/>
          <w:sz w:val="24"/>
          <w:szCs w:val="24"/>
          <w:lang w:val="en-US" w:eastAsia="zh-CN" w:bidi="ar"/>
        </w:rPr>
        <w:t>4</w:t>
      </w:r>
      <w:r>
        <w:rPr>
          <w:rFonts w:hint="eastAsia" w:ascii="宋体" w:hAnsi="宋体" w:eastAsia="宋体" w:cs="宋体"/>
          <w:b w:val="0"/>
          <w:bCs w:val="0"/>
          <w:color w:val="000000"/>
          <w:kern w:val="0"/>
          <w:sz w:val="24"/>
          <w:szCs w:val="24"/>
          <w:lang w:val="en-US" w:eastAsia="zh-CN" w:bidi="ar"/>
        </w:rPr>
        <w:t>年</w:t>
      </w:r>
      <w:r>
        <w:rPr>
          <w:rFonts w:hint="eastAsia" w:ascii="宋体" w:hAnsi="宋体" w:cs="宋体"/>
          <w:b w:val="0"/>
          <w:bCs w:val="0"/>
          <w:color w:val="000000"/>
          <w:kern w:val="0"/>
          <w:sz w:val="24"/>
          <w:szCs w:val="24"/>
          <w:lang w:val="en-US" w:eastAsia="zh-CN" w:bidi="ar"/>
        </w:rPr>
        <w:t>4</w:t>
      </w:r>
      <w:r>
        <w:rPr>
          <w:rFonts w:hint="eastAsia" w:ascii="宋体" w:hAnsi="宋体" w:eastAsia="宋体" w:cs="宋体"/>
          <w:b w:val="0"/>
          <w:bCs w:val="0"/>
          <w:color w:val="000000"/>
          <w:kern w:val="0"/>
          <w:sz w:val="24"/>
          <w:szCs w:val="24"/>
          <w:lang w:val="en-US" w:eastAsia="zh-CN" w:bidi="ar"/>
        </w:rPr>
        <w:t>月</w:t>
      </w:r>
      <w:r>
        <w:rPr>
          <w:rFonts w:hint="eastAsia" w:ascii="宋体" w:hAnsi="宋体" w:cs="宋体"/>
          <w:b w:val="0"/>
          <w:bCs w:val="0"/>
          <w:color w:val="000000"/>
          <w:kern w:val="0"/>
          <w:sz w:val="24"/>
          <w:szCs w:val="24"/>
          <w:lang w:val="en-US" w:eastAsia="zh-CN" w:bidi="ar"/>
        </w:rPr>
        <w:t>至5月，</w:t>
      </w:r>
      <w:r>
        <w:rPr>
          <w:rFonts w:hint="eastAsia" w:ascii="宋体" w:hAnsi="宋体" w:eastAsia="宋体" w:cs="宋体"/>
          <w:b w:val="0"/>
          <w:bCs w:val="0"/>
          <w:color w:val="000000"/>
          <w:kern w:val="0"/>
          <w:sz w:val="24"/>
          <w:szCs w:val="24"/>
          <w:lang w:val="en-US" w:eastAsia="zh-CN" w:bidi="ar"/>
        </w:rPr>
        <w:t>广州市文物考古研究院对埔区天鹿南路改造工程（天鹿湖公园路段）进行了考古调查工作，未发现古代文化遗存。</w:t>
      </w:r>
    </w:p>
    <w:p w14:paraId="3C160FFB">
      <w:pPr>
        <w:pStyle w:val="2"/>
        <w:keepNext w:val="0"/>
        <w:keepLines w:val="0"/>
        <w:pageBreakBefore w:val="0"/>
        <w:widowControl w:val="0"/>
        <w:kinsoku/>
        <w:wordWrap/>
        <w:overflowPunct/>
        <w:topLinePunct w:val="0"/>
        <w:autoSpaceDE/>
        <w:autoSpaceDN/>
        <w:bidi w:val="0"/>
        <w:adjustRightInd/>
        <w:snapToGrid/>
        <w:spacing w:after="0" w:afterAutospacing="0" w:line="360" w:lineRule="auto"/>
        <w:ind w:left="0" w:leftChars="0" w:firstLine="480" w:firstLineChars="200"/>
        <w:jc w:val="both"/>
        <w:textAlignment w:val="auto"/>
        <w:rPr>
          <w:rFonts w:hint="eastAsia" w:ascii="宋体" w:hAnsi="宋体" w:eastAsia="宋体" w:cs="宋体"/>
          <w:b w:val="0"/>
          <w:bCs w:val="0"/>
          <w:color w:val="000000"/>
          <w:kern w:val="0"/>
          <w:sz w:val="24"/>
          <w:szCs w:val="24"/>
          <w:lang w:val="en-US" w:eastAsia="zh-CN" w:bidi="ar"/>
        </w:rPr>
      </w:pPr>
    </w:p>
    <w:p w14:paraId="530A620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14:paraId="5B37BBA4">
      <w:pPr>
        <w:rPr>
          <w:rFonts w:hint="eastAsia" w:ascii="黑体" w:hAnsi="黑体" w:eastAsia="黑体" w:cs="黑体"/>
          <w:kern w:val="2"/>
          <w:sz w:val="21"/>
          <w:szCs w:val="21"/>
          <w:lang w:val="en-US" w:eastAsia="zh-CN" w:bidi="ar-SA"/>
        </w:rPr>
        <w:sectPr>
          <w:footerReference r:id="rId6" w:type="default"/>
          <w:pgSz w:w="11906" w:h="16838"/>
          <w:pgMar w:top="1157" w:right="1803" w:bottom="1213" w:left="1803" w:header="851" w:footer="992" w:gutter="0"/>
          <w:cols w:space="720" w:num="1"/>
          <w:docGrid w:type="lines" w:linePitch="312" w:charSpace="0"/>
        </w:sectPr>
      </w:pPr>
    </w:p>
    <w:p w14:paraId="65B840EB">
      <w:pPr>
        <w:pStyle w:val="7"/>
        <w:spacing w:line="360" w:lineRule="auto"/>
        <w:ind w:firstLine="280" w:firstLineChars="100"/>
        <w:rPr>
          <w:sz w:val="28"/>
          <w:szCs w:val="28"/>
        </w:rPr>
      </w:pPr>
      <w:bookmarkStart w:id="22" w:name="_Toc28230"/>
      <w:r>
        <w:rPr>
          <w:rFonts w:hint="eastAsia"/>
          <w:sz w:val="28"/>
          <w:szCs w:val="28"/>
        </w:rPr>
        <w:t>（三）现场调查</w:t>
      </w:r>
      <w:bookmarkEnd w:id="22"/>
    </w:p>
    <w:p w14:paraId="28098F8D">
      <w:pPr>
        <w:spacing w:line="360" w:lineRule="auto"/>
        <w:ind w:firstLine="480" w:firstLineChars="200"/>
        <w:rPr>
          <w:rFonts w:hint="eastAsia" w:ascii="宋体" w:hAnsi="宋体" w:eastAsia="宋体" w:cs="宋体"/>
          <w:sz w:val="24"/>
          <w:szCs w:val="24"/>
          <w:lang w:val="en-US" w:eastAsia="zh-CN"/>
        </w:rPr>
      </w:pPr>
      <w:bookmarkStart w:id="23" w:name="_Toc8555"/>
      <w:bookmarkStart w:id="24" w:name="_Toc3515"/>
      <w:bookmarkStart w:id="25" w:name="_Toc16212"/>
      <w:r>
        <w:rPr>
          <w:rFonts w:hint="eastAsia" w:ascii="宋体" w:hAnsi="宋体" w:eastAsia="宋体" w:cs="宋体"/>
          <w:sz w:val="24"/>
          <w:szCs w:val="24"/>
          <w:lang w:val="en-US" w:eastAsia="zh-CN"/>
        </w:rPr>
        <w:t>考古调查覆盖整个</w:t>
      </w:r>
      <w:r>
        <w:rPr>
          <w:rFonts w:hint="eastAsia" w:ascii="宋体" w:hAnsi="宋体" w:cs="宋体"/>
          <w:sz w:val="24"/>
          <w:szCs w:val="24"/>
          <w:lang w:val="en-US" w:eastAsia="zh-CN"/>
        </w:rPr>
        <w:t>黄埔区天鹿湖片区基础设施提升工程项目</w:t>
      </w:r>
      <w:r>
        <w:rPr>
          <w:rFonts w:hint="eastAsia" w:ascii="宋体" w:hAnsi="宋体" w:eastAsia="宋体" w:cs="宋体"/>
          <w:sz w:val="24"/>
          <w:szCs w:val="24"/>
          <w:lang w:val="en-US" w:eastAsia="zh-CN"/>
        </w:rPr>
        <w:t>范围，工作时间为</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个工作日</w:t>
      </w:r>
      <w:r>
        <w:rPr>
          <w:rFonts w:hint="eastAsia" w:ascii="宋体" w:hAnsi="宋体" w:eastAsia="宋体" w:cs="宋体"/>
          <w:sz w:val="24"/>
          <w:szCs w:val="24"/>
          <w:lang w:val="en-US" w:eastAsia="zh-CN"/>
        </w:rPr>
        <w:t>，已于2024年12月2日、4日</w:t>
      </w:r>
      <w:r>
        <w:rPr>
          <w:rFonts w:hint="eastAsia" w:ascii="宋体" w:hAnsi="宋体" w:cs="宋体"/>
          <w:sz w:val="24"/>
          <w:szCs w:val="24"/>
          <w:lang w:val="en-US" w:eastAsia="zh-CN"/>
        </w:rPr>
        <w:t>-5日</w:t>
      </w:r>
      <w:r>
        <w:rPr>
          <w:rFonts w:hint="eastAsia" w:ascii="宋体" w:hAnsi="宋体" w:eastAsia="宋体" w:cs="宋体"/>
          <w:sz w:val="24"/>
          <w:szCs w:val="24"/>
          <w:lang w:val="en-US" w:eastAsia="zh-CN"/>
        </w:rPr>
        <w:t>完成全部区域的考古调查工作。考古调查采取″拉网式″调查法，小组由张百祥、王慧琴、常新宇、陈明珠、王书奇、游习侃</w:t>
      </w:r>
      <w:r>
        <w:rPr>
          <w:rFonts w:hint="eastAsia" w:ascii="宋体" w:hAnsi="宋体" w:cs="宋体"/>
          <w:sz w:val="24"/>
          <w:szCs w:val="24"/>
          <w:lang w:val="en-US" w:eastAsia="zh-CN"/>
        </w:rPr>
        <w:t>、李孝伟</w:t>
      </w:r>
      <w:r>
        <w:rPr>
          <w:rFonts w:hint="eastAsia" w:ascii="宋体" w:hAnsi="宋体" w:eastAsia="宋体" w:cs="宋体"/>
          <w:sz w:val="24"/>
          <w:szCs w:val="24"/>
          <w:lang w:val="en-US" w:eastAsia="zh-CN"/>
        </w:rPr>
        <w:t>等人组成，对所有可能埋藏古代遗存的区域进行徒步踏查，采集地表文化遗物，并尽可能地利用断崖剖面观察文化堆积、掌握更为准确的信息。</w:t>
      </w:r>
    </w:p>
    <w:p w14:paraId="792B85B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调查，该项目位于广州市黄埔区天鹿路两侧，地块面积70025.2平方米。该地块分为六个区，其中一至四区位于北部，为宽3-4米的线性道路，主要在道路基础上有外扩；五区、六区位于南部，为不规则形的地块，地形主要为岗地，地表种植树木，杂草丛生，较好地保留了山体的原地貌。</w:t>
      </w:r>
    </w:p>
    <w:p w14:paraId="08D4AFF4">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现场踏查在项目范围内南部采集较多</w:t>
      </w:r>
      <w:r>
        <w:rPr>
          <w:rFonts w:hint="eastAsia" w:ascii="宋体" w:hAnsi="宋体" w:cs="宋体"/>
          <w:sz w:val="24"/>
          <w:szCs w:val="24"/>
          <w:lang w:val="en-US" w:eastAsia="zh-CN"/>
        </w:rPr>
        <w:t>清代</w:t>
      </w:r>
      <w:r>
        <w:rPr>
          <w:rFonts w:hint="eastAsia" w:ascii="宋体" w:hAnsi="宋体" w:eastAsia="宋体" w:cs="宋体"/>
          <w:sz w:val="24"/>
          <w:szCs w:val="24"/>
          <w:lang w:val="en-US" w:eastAsia="zh-CN"/>
        </w:rPr>
        <w:t>瓷片</w:t>
      </w:r>
      <w:r>
        <w:rPr>
          <w:rFonts w:hint="eastAsia" w:ascii="宋体" w:hAnsi="宋体" w:cs="宋体"/>
          <w:sz w:val="24"/>
          <w:szCs w:val="24"/>
          <w:lang w:val="en-US" w:eastAsia="zh-CN"/>
        </w:rPr>
        <w:t>。</w:t>
      </w:r>
    </w:p>
    <w:p w14:paraId="56BA4D3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kern w:val="2"/>
          <w:sz w:val="24"/>
          <w:szCs w:val="24"/>
          <w:lang w:val="zh-CN" w:eastAsia="zh-CN" w:bidi="ar-SA"/>
        </w:rPr>
      </w:pPr>
      <w:bookmarkStart w:id="26" w:name="_Toc2934"/>
      <w:bookmarkStart w:id="27" w:name="_Toc23180"/>
      <w:bookmarkStart w:id="28" w:name="_Toc24573"/>
      <w:bookmarkStart w:id="29" w:name="_Toc21506"/>
      <w:bookmarkStart w:id="30" w:name="_Toc8047"/>
      <w:bookmarkStart w:id="31" w:name="_Toc11940"/>
      <w:bookmarkStart w:id="32" w:name="_Toc26158"/>
      <w:bookmarkStart w:id="33" w:name="_Toc8220"/>
    </w:p>
    <w:p w14:paraId="335C7FD4">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pPr>
      <w:r>
        <w:rPr>
          <w:rFonts w:hint="eastAsia" w:ascii="宋体" w:hAnsi="宋体"/>
          <w:color w:val="000000"/>
          <w:sz w:val="24"/>
          <w:szCs w:val="24"/>
          <w:lang w:val="zh-CN"/>
        </w:rPr>
        <w:drawing>
          <wp:inline distT="0" distB="0" distL="114300" distR="114300">
            <wp:extent cx="5263515" cy="3505200"/>
            <wp:effectExtent l="0" t="0" r="13335" b="0"/>
            <wp:docPr id="24" name="图片 24" descr="G:/天鹿湖/15.其他相关资料/归档照片/12.2天鹿湖片区基础设施提升工程-阁楼（调查-张百祥）/与工作人员确认地块范围（西北-东南）.JPG与工作人员确认地块范围（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天鹿湖/15.其他相关资料/归档照片/12.2天鹿湖片区基础设施提升工程-阁楼（调查-张百祥）/与工作人员确认地块范围（西北-东南）.JPG与工作人员确认地块范围（西北-东南）"/>
                    <pic:cNvPicPr>
                      <a:picLocks noChangeAspect="1"/>
                    </pic:cNvPicPr>
                  </pic:nvPicPr>
                  <pic:blipFill>
                    <a:blip r:embed="rId15"/>
                    <a:srcRect/>
                    <a:stretch>
                      <a:fillRect/>
                    </a:stretch>
                  </pic:blipFill>
                  <pic:spPr>
                    <a:xfrm>
                      <a:off x="0" y="0"/>
                      <a:ext cx="5263515" cy="3505200"/>
                    </a:xfrm>
                    <a:prstGeom prst="rect">
                      <a:avLst/>
                    </a:prstGeom>
                  </pic:spPr>
                </pic:pic>
              </a:graphicData>
            </a:graphic>
          </wp:inline>
        </w:drawing>
      </w:r>
    </w:p>
    <w:p w14:paraId="169F680A">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rPr>
      </w:pPr>
      <w:r>
        <w:t xml:space="preserve">图 </w:t>
      </w:r>
      <w:r>
        <w:fldChar w:fldCharType="begin"/>
      </w:r>
      <w:r>
        <w:instrText xml:space="preserve"> SEQ 图 \* ARABIC </w:instrText>
      </w:r>
      <w:r>
        <w:fldChar w:fldCharType="separate"/>
      </w:r>
      <w:r>
        <w:t>6</w:t>
      </w:r>
      <w:r>
        <w:fldChar w:fldCharType="end"/>
      </w:r>
      <w:r>
        <w:rPr>
          <w:rFonts w:hint="eastAsia"/>
        </w:rPr>
        <w:t xml:space="preserve">  </w:t>
      </w:r>
      <w:r>
        <w:rPr>
          <w:rFonts w:hint="eastAsia"/>
          <w:highlight w:val="none"/>
        </w:rPr>
        <w:t>工作人员确认地块范围（</w:t>
      </w:r>
      <w:r>
        <w:rPr>
          <w:rFonts w:hint="eastAsia"/>
          <w:highlight w:val="none"/>
          <w:lang w:val="en-US" w:eastAsia="zh-CN"/>
        </w:rPr>
        <w:t>西北-东南</w:t>
      </w:r>
      <w:r>
        <w:rPr>
          <w:rFonts w:hint="eastAsia"/>
          <w:highlight w:val="none"/>
        </w:rPr>
        <w:t>）</w:t>
      </w:r>
    </w:p>
    <w:p w14:paraId="0A6DA26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p>
    <w:p w14:paraId="4DD867F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rPr>
        <w:sectPr>
          <w:pgSz w:w="11906" w:h="16838"/>
          <w:pgMar w:top="1440" w:right="1803" w:bottom="1440" w:left="1803" w:header="851" w:footer="992" w:gutter="0"/>
          <w:cols w:space="720" w:num="1"/>
          <w:docGrid w:type="lines" w:linePitch="312" w:charSpace="0"/>
        </w:sectPr>
      </w:pPr>
    </w:p>
    <w:bookmarkEnd w:id="26"/>
    <w:bookmarkEnd w:id="27"/>
    <w:bookmarkEnd w:id="28"/>
    <w:bookmarkEnd w:id="29"/>
    <w:bookmarkEnd w:id="30"/>
    <w:bookmarkEnd w:id="31"/>
    <w:bookmarkEnd w:id="32"/>
    <w:p w14:paraId="470242B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03DA046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7FA9753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zh-CN" w:eastAsia="zh-CN" w:bidi="ar-SA"/>
        </w:rPr>
        <w:drawing>
          <wp:inline distT="0" distB="0" distL="114300" distR="114300">
            <wp:extent cx="5257800" cy="3505200"/>
            <wp:effectExtent l="0" t="0" r="0" b="0"/>
            <wp:docPr id="20" name="图片 1" descr="G:/天鹿湖/15.其他相关资料/归档照片/12.2天鹿湖片区基础设施提升工程-阁楼（调查-张百祥）/现场踏查（西-东）.JPG现场踏查（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G:/天鹿湖/15.其他相关资料/归档照片/12.2天鹿湖片区基础设施提升工程-阁楼（调查-张百祥）/现场踏查（西-东）.JPG现场踏查（西-东）"/>
                    <pic:cNvPicPr>
                      <a:picLocks noChangeAspect="1"/>
                    </pic:cNvPicPr>
                  </pic:nvPicPr>
                  <pic:blipFill>
                    <a:blip r:embed="rId16"/>
                    <a:srcRect/>
                    <a:stretch>
                      <a:fillRect/>
                    </a:stretch>
                  </pic:blipFill>
                  <pic:spPr>
                    <a:xfrm>
                      <a:off x="0" y="0"/>
                      <a:ext cx="5257800" cy="3505200"/>
                    </a:xfrm>
                    <a:prstGeom prst="rect">
                      <a:avLst/>
                    </a:prstGeom>
                    <a:noFill/>
                    <a:ln>
                      <a:noFill/>
                    </a:ln>
                  </pic:spPr>
                </pic:pic>
              </a:graphicData>
            </a:graphic>
          </wp:inline>
        </w:drawing>
      </w:r>
    </w:p>
    <w:p w14:paraId="50ED1760">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黑体"/>
          <w:lang w:val="en-US" w:eastAsia="zh-CN"/>
        </w:rPr>
      </w:pPr>
      <w:r>
        <w:t xml:space="preserve">图 </w:t>
      </w:r>
      <w:r>
        <w:fldChar w:fldCharType="begin"/>
      </w:r>
      <w:r>
        <w:instrText xml:space="preserve"> SEQ 图 \* ARABIC </w:instrText>
      </w:r>
      <w:r>
        <w:fldChar w:fldCharType="separate"/>
      </w:r>
      <w:r>
        <w:t>7</w:t>
      </w:r>
      <w:r>
        <w:fldChar w:fldCharType="end"/>
      </w:r>
      <w:r>
        <w:rPr>
          <w:rFonts w:hint="eastAsia"/>
          <w:lang w:val="en-US" w:eastAsia="zh-CN"/>
        </w:rPr>
        <w:t xml:space="preserve">  现场踏查（西-东）</w:t>
      </w:r>
    </w:p>
    <w:p w14:paraId="771A3EE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2B2F54F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0E7B888A">
      <w:pPr>
        <w:pStyle w:val="2"/>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default"/>
          <w:lang w:val="en-US" w:eastAsia="zh-CN"/>
        </w:rPr>
      </w:pPr>
      <w:r>
        <w:rPr>
          <w:rFonts w:hint="default"/>
          <w:lang w:val="en-US" w:eastAsia="zh-CN"/>
        </w:rPr>
        <w:drawing>
          <wp:inline distT="0" distB="0" distL="114300" distR="114300">
            <wp:extent cx="5261610" cy="3504565"/>
            <wp:effectExtent l="0" t="0" r="15240" b="635"/>
            <wp:docPr id="21" name="图片 21" descr="G:/天鹿湖/15.其他相关资料/归档照片/1.调查照片/2.地块现状/一区/地块内现状（东南-西北） (2).JPG地块内现状（东南-西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天鹿湖/15.其他相关资料/归档照片/1.调查照片/2.地块现状/一区/地块内现状（东南-西北） (2).JPG地块内现状（东南-西北） (2)"/>
                    <pic:cNvPicPr>
                      <a:picLocks noChangeAspect="1"/>
                    </pic:cNvPicPr>
                  </pic:nvPicPr>
                  <pic:blipFill>
                    <a:blip r:embed="rId17"/>
                    <a:srcRect/>
                    <a:stretch>
                      <a:fillRect/>
                    </a:stretch>
                  </pic:blipFill>
                  <pic:spPr>
                    <a:xfrm>
                      <a:off x="0" y="0"/>
                      <a:ext cx="5261610" cy="3504565"/>
                    </a:xfrm>
                    <a:prstGeom prst="rect">
                      <a:avLst/>
                    </a:prstGeom>
                  </pic:spPr>
                </pic:pic>
              </a:graphicData>
            </a:graphic>
          </wp:inline>
        </w:drawing>
      </w:r>
    </w:p>
    <w:p w14:paraId="35E3C1EB">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lang w:val="en-US" w:eastAsia="zh-CN"/>
        </w:rPr>
      </w:pPr>
      <w:r>
        <w:t xml:space="preserve">图 </w:t>
      </w:r>
      <w:r>
        <w:fldChar w:fldCharType="begin"/>
      </w:r>
      <w:r>
        <w:instrText xml:space="preserve"> SEQ 图 \* ARABIC </w:instrText>
      </w:r>
      <w:r>
        <w:fldChar w:fldCharType="separate"/>
      </w:r>
      <w:r>
        <w:t>8</w:t>
      </w:r>
      <w:r>
        <w:fldChar w:fldCharType="end"/>
      </w:r>
      <w:r>
        <w:rPr>
          <w:rFonts w:hint="eastAsia"/>
          <w:lang w:val="en-US" w:eastAsia="zh-CN"/>
        </w:rPr>
        <w:t xml:space="preserve">  一区</w:t>
      </w:r>
      <w:r>
        <w:rPr>
          <w:rFonts w:hint="eastAsia"/>
          <w:highlight w:val="none"/>
          <w:lang w:val="en-US" w:eastAsia="zh-CN"/>
        </w:rPr>
        <w:t>地块内现状（东南-西北）</w:t>
      </w:r>
    </w:p>
    <w:p w14:paraId="1AA7685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5CB206A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54565F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85D161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5D6AF26F">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30" name="图片 30" descr="G:/天鹿湖/15.其他相关资料/归档照片/1.调查照片/2.地块现状/一区/地块内现状（东南-西北） (3).JPG地块内现状（东南-西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天鹿湖/15.其他相关资料/归档照片/1.调查照片/2.地块现状/一区/地块内现状（东南-西北） (3).JPG地块内现状（东南-西北） (3)"/>
                    <pic:cNvPicPr>
                      <a:picLocks noChangeAspect="1"/>
                    </pic:cNvPicPr>
                  </pic:nvPicPr>
                  <pic:blipFill>
                    <a:blip r:embed="rId18"/>
                    <a:srcRect/>
                    <a:stretch>
                      <a:fillRect/>
                    </a:stretch>
                  </pic:blipFill>
                  <pic:spPr>
                    <a:xfrm>
                      <a:off x="0" y="0"/>
                      <a:ext cx="5261610" cy="3504565"/>
                    </a:xfrm>
                    <a:prstGeom prst="rect">
                      <a:avLst/>
                    </a:prstGeom>
                  </pic:spPr>
                </pic:pic>
              </a:graphicData>
            </a:graphic>
          </wp:inline>
        </w:drawing>
      </w:r>
    </w:p>
    <w:p w14:paraId="7756E954">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eastAsia"/>
          <w:lang w:val="en-US" w:eastAsia="zh-CN"/>
        </w:rPr>
      </w:pPr>
      <w:r>
        <w:t xml:space="preserve">图 </w:t>
      </w:r>
      <w:r>
        <w:fldChar w:fldCharType="begin"/>
      </w:r>
      <w:r>
        <w:instrText xml:space="preserve"> SEQ 图 \* ARABIC </w:instrText>
      </w:r>
      <w:r>
        <w:fldChar w:fldCharType="separate"/>
      </w:r>
      <w:r>
        <w:t>9</w:t>
      </w:r>
      <w:r>
        <w:fldChar w:fldCharType="end"/>
      </w:r>
      <w:r>
        <w:rPr>
          <w:rFonts w:hint="eastAsia"/>
          <w:lang w:val="en-US" w:eastAsia="zh-CN"/>
        </w:rPr>
        <w:t xml:space="preserve">  一区地块内现状（东南-西北）</w:t>
      </w:r>
    </w:p>
    <w:p w14:paraId="148FF96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58F10EE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lang w:val="en-US" w:eastAsia="zh-CN"/>
        </w:rPr>
      </w:pPr>
    </w:p>
    <w:p w14:paraId="5E026DF8">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31" name="图片 31" descr="G:/天鹿湖/15.其他相关资料/归档照片/1.调查照片/2.地块现状/二区/地块内现状（北-南） (2).JPG地块内现状（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天鹿湖/15.其他相关资料/归档照片/1.调查照片/2.地块现状/二区/地块内现状（北-南） (2).JPG地块内现状（北-南） (2)"/>
                    <pic:cNvPicPr>
                      <a:picLocks noChangeAspect="1"/>
                    </pic:cNvPicPr>
                  </pic:nvPicPr>
                  <pic:blipFill>
                    <a:blip r:embed="rId19"/>
                    <a:srcRect/>
                    <a:stretch>
                      <a:fillRect/>
                    </a:stretch>
                  </pic:blipFill>
                  <pic:spPr>
                    <a:xfrm>
                      <a:off x="0" y="0"/>
                      <a:ext cx="5261610" cy="3504565"/>
                    </a:xfrm>
                    <a:prstGeom prst="rect">
                      <a:avLst/>
                    </a:prstGeom>
                  </pic:spPr>
                </pic:pic>
              </a:graphicData>
            </a:graphic>
          </wp:inline>
        </w:drawing>
      </w:r>
    </w:p>
    <w:p w14:paraId="4CE4851F">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color w:val="auto"/>
          <w:lang w:val="en-US" w:eastAsia="zh-CN"/>
        </w:rPr>
      </w:pPr>
      <w:r>
        <w:t xml:space="preserve">图 </w:t>
      </w:r>
      <w:r>
        <w:fldChar w:fldCharType="begin"/>
      </w:r>
      <w:r>
        <w:instrText xml:space="preserve"> SEQ 图 \* ARABIC </w:instrText>
      </w:r>
      <w:r>
        <w:fldChar w:fldCharType="separate"/>
      </w:r>
      <w:r>
        <w:t>10</w:t>
      </w:r>
      <w:r>
        <w:fldChar w:fldCharType="end"/>
      </w:r>
      <w:r>
        <w:rPr>
          <w:rFonts w:hint="eastAsia"/>
          <w:color w:val="auto"/>
          <w:lang w:val="en-US" w:eastAsia="zh-CN"/>
        </w:rPr>
        <w:t xml:space="preserve">  二区</w:t>
      </w:r>
      <w:r>
        <w:rPr>
          <w:rFonts w:hint="eastAsia"/>
          <w:lang w:val="en-US" w:eastAsia="zh-CN"/>
        </w:rPr>
        <w:t>地块内现状（北-南）</w:t>
      </w:r>
    </w:p>
    <w:p w14:paraId="24F2458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2643C6F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56C696D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2131EE9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61282F4D">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5" name="图片 5" descr="G:/天鹿湖/15.其他相关资料/归档照片/1.调查照片/2.地块现状/二区/地块内现状（东南-西北） (2).JPG地块内现状（东南-西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天鹿湖/15.其他相关资料/归档照片/1.调查照片/2.地块现状/二区/地块内现状（东南-西北） (2).JPG地块内现状（东南-西北） (2)"/>
                    <pic:cNvPicPr>
                      <a:picLocks noChangeAspect="1"/>
                    </pic:cNvPicPr>
                  </pic:nvPicPr>
                  <pic:blipFill>
                    <a:blip r:embed="rId20"/>
                    <a:srcRect/>
                    <a:stretch>
                      <a:fillRect/>
                    </a:stretch>
                  </pic:blipFill>
                  <pic:spPr>
                    <a:xfrm>
                      <a:off x="0" y="0"/>
                      <a:ext cx="5261610" cy="3504565"/>
                    </a:xfrm>
                    <a:prstGeom prst="rect">
                      <a:avLst/>
                    </a:prstGeom>
                  </pic:spPr>
                </pic:pic>
              </a:graphicData>
            </a:graphic>
          </wp:inline>
        </w:drawing>
      </w:r>
    </w:p>
    <w:p w14:paraId="13A04F52">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11</w:t>
      </w:r>
      <w:r>
        <w:rPr>
          <w:color w:val="auto"/>
        </w:rPr>
        <w:fldChar w:fldCharType="end"/>
      </w:r>
      <w:r>
        <w:rPr>
          <w:rFonts w:hint="eastAsia"/>
          <w:color w:val="auto"/>
          <w:lang w:val="en-US" w:eastAsia="zh-CN"/>
        </w:rPr>
        <w:t xml:space="preserve">  二区</w:t>
      </w:r>
      <w:r>
        <w:rPr>
          <w:rFonts w:hint="eastAsia"/>
          <w:lang w:val="en-US" w:eastAsia="zh-CN"/>
        </w:rPr>
        <w:t>地块内现状（东南-西北）</w:t>
      </w:r>
    </w:p>
    <w:p w14:paraId="7E2EB99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1EC0712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6762AAAE">
      <w:pPr>
        <w:pStyle w:val="2"/>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default"/>
          <w:lang w:val="en-US" w:eastAsia="zh-CN"/>
        </w:rPr>
      </w:pPr>
      <w:r>
        <w:rPr>
          <w:rFonts w:hint="default"/>
          <w:lang w:val="en-US" w:eastAsia="zh-CN"/>
        </w:rPr>
        <w:drawing>
          <wp:inline distT="0" distB="0" distL="114300" distR="114300">
            <wp:extent cx="5261610" cy="3504565"/>
            <wp:effectExtent l="0" t="0" r="15240" b="635"/>
            <wp:docPr id="8" name="图片 8" descr="G:/天鹿湖/15.其他相关资料/归档照片/1.调查照片/2.地块现状/二区/地块内现状（南-北）.JPG地块内现状（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天鹿湖/15.其他相关资料/归档照片/1.调查照片/2.地块现状/二区/地块内现状（南-北）.JPG地块内现状（南-北）"/>
                    <pic:cNvPicPr>
                      <a:picLocks noChangeAspect="1"/>
                    </pic:cNvPicPr>
                  </pic:nvPicPr>
                  <pic:blipFill>
                    <a:blip r:embed="rId21"/>
                    <a:srcRect/>
                    <a:stretch>
                      <a:fillRect/>
                    </a:stretch>
                  </pic:blipFill>
                  <pic:spPr>
                    <a:xfrm>
                      <a:off x="0" y="0"/>
                      <a:ext cx="5261610" cy="3504565"/>
                    </a:xfrm>
                    <a:prstGeom prst="rect">
                      <a:avLst/>
                    </a:prstGeom>
                  </pic:spPr>
                </pic:pic>
              </a:graphicData>
            </a:graphic>
          </wp:inline>
        </w:drawing>
      </w:r>
    </w:p>
    <w:p w14:paraId="398E8D26">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lang w:val="en-US" w:eastAsia="zh-CN"/>
        </w:rPr>
      </w:pPr>
      <w:r>
        <w:t xml:space="preserve">图 </w:t>
      </w:r>
      <w:r>
        <w:fldChar w:fldCharType="begin"/>
      </w:r>
      <w:r>
        <w:instrText xml:space="preserve"> SEQ 图 \* ARABIC </w:instrText>
      </w:r>
      <w:r>
        <w:fldChar w:fldCharType="separate"/>
      </w:r>
      <w:r>
        <w:t>12</w:t>
      </w:r>
      <w:r>
        <w:fldChar w:fldCharType="end"/>
      </w:r>
      <w:r>
        <w:rPr>
          <w:rFonts w:hint="eastAsia"/>
          <w:lang w:val="en-US" w:eastAsia="zh-CN"/>
        </w:rPr>
        <w:t xml:space="preserve">  二区地块内现状（南-北）</w:t>
      </w:r>
    </w:p>
    <w:p w14:paraId="5108351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1F6BCD9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E73CA4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lang w:val="en-US" w:eastAsia="zh-CN"/>
        </w:rPr>
      </w:pPr>
    </w:p>
    <w:p w14:paraId="1FA9298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3444BD28">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7" name="图片 7" descr="G:/天鹿湖/15.其他相关资料/归档照片/1.调查照片/2.地块现状/三区/地块内现状（东南-西北）.JPG地块内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天鹿湖/15.其他相关资料/归档照片/1.调查照片/2.地块现状/三区/地块内现状（东南-西北）.JPG地块内现状（东南-西北）"/>
                    <pic:cNvPicPr>
                      <a:picLocks noChangeAspect="1"/>
                    </pic:cNvPicPr>
                  </pic:nvPicPr>
                  <pic:blipFill>
                    <a:blip r:embed="rId22"/>
                    <a:srcRect/>
                    <a:stretch>
                      <a:fillRect/>
                    </a:stretch>
                  </pic:blipFill>
                  <pic:spPr>
                    <a:xfrm>
                      <a:off x="0" y="0"/>
                      <a:ext cx="5261610" cy="3504565"/>
                    </a:xfrm>
                    <a:prstGeom prst="rect">
                      <a:avLst/>
                    </a:prstGeom>
                  </pic:spPr>
                </pic:pic>
              </a:graphicData>
            </a:graphic>
          </wp:inline>
        </w:drawing>
      </w:r>
    </w:p>
    <w:p w14:paraId="33F2CE75">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eastAsia"/>
          <w:lang w:val="en-US" w:eastAsia="zh-CN"/>
        </w:rPr>
      </w:pPr>
      <w:r>
        <w:t xml:space="preserve">图 </w:t>
      </w:r>
      <w:r>
        <w:fldChar w:fldCharType="begin"/>
      </w:r>
      <w:r>
        <w:instrText xml:space="preserve"> SEQ 图 \* ARABIC </w:instrText>
      </w:r>
      <w:r>
        <w:fldChar w:fldCharType="separate"/>
      </w:r>
      <w:r>
        <w:t>13</w:t>
      </w:r>
      <w:r>
        <w:fldChar w:fldCharType="end"/>
      </w:r>
      <w:r>
        <w:rPr>
          <w:rFonts w:hint="eastAsia"/>
          <w:lang w:val="en-US" w:eastAsia="zh-CN"/>
        </w:rPr>
        <w:t xml:space="preserve">  三区地块内现状（东南-西北）</w:t>
      </w:r>
    </w:p>
    <w:p w14:paraId="6F0C479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127E05E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09EEDB4">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33" name="图片 33" descr="G:/天鹿湖/15.其他相关资料/归档照片/1.调查照片/2.地块现状/三区/地块内现状（东-西）.JPG地块内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G:/天鹿湖/15.其他相关资料/归档照片/1.调查照片/2.地块现状/三区/地块内现状（东-西）.JPG地块内现状（东-西）"/>
                    <pic:cNvPicPr>
                      <a:picLocks noChangeAspect="1"/>
                    </pic:cNvPicPr>
                  </pic:nvPicPr>
                  <pic:blipFill>
                    <a:blip r:embed="rId23"/>
                    <a:srcRect/>
                    <a:stretch>
                      <a:fillRect/>
                    </a:stretch>
                  </pic:blipFill>
                  <pic:spPr>
                    <a:xfrm>
                      <a:off x="0" y="0"/>
                      <a:ext cx="5261610" cy="3504565"/>
                    </a:xfrm>
                    <a:prstGeom prst="rect">
                      <a:avLst/>
                    </a:prstGeom>
                  </pic:spPr>
                </pic:pic>
              </a:graphicData>
            </a:graphic>
          </wp:inline>
        </w:drawing>
      </w:r>
    </w:p>
    <w:p w14:paraId="1BB19823">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color w:val="auto"/>
          <w:lang w:val="en-US" w:eastAsia="zh-CN"/>
        </w:rPr>
      </w:pPr>
      <w:r>
        <w:t xml:space="preserve">图 </w:t>
      </w:r>
      <w:r>
        <w:fldChar w:fldCharType="begin"/>
      </w:r>
      <w:r>
        <w:instrText xml:space="preserve"> SEQ 图 \* ARABIC </w:instrText>
      </w:r>
      <w:r>
        <w:fldChar w:fldCharType="separate"/>
      </w:r>
      <w:r>
        <w:t>14</w:t>
      </w:r>
      <w:r>
        <w:fldChar w:fldCharType="end"/>
      </w:r>
      <w:r>
        <w:rPr>
          <w:rFonts w:hint="eastAsia"/>
          <w:color w:val="auto"/>
          <w:lang w:val="en-US" w:eastAsia="zh-CN"/>
        </w:rPr>
        <w:t xml:space="preserve">  三区</w:t>
      </w:r>
      <w:r>
        <w:rPr>
          <w:rFonts w:hint="eastAsia"/>
          <w:lang w:val="en-US" w:eastAsia="zh-CN"/>
        </w:rPr>
        <w:t>地块内现状（东-西）</w:t>
      </w:r>
    </w:p>
    <w:p w14:paraId="4B10CEF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2CAA240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0098B3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62AC567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3F1030C4">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15" name="图片 15" descr="G:/天鹿湖/15.其他相关资料/归档照片/1.调查照片/2.地块现状/三区/地块内现状（西北-东南）.JPG地块内现状（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天鹿湖/15.其他相关资料/归档照片/1.调查照片/2.地块现状/三区/地块内现状（西北-东南）.JPG地块内现状（西北-东南）"/>
                    <pic:cNvPicPr>
                      <a:picLocks noChangeAspect="1"/>
                    </pic:cNvPicPr>
                  </pic:nvPicPr>
                  <pic:blipFill>
                    <a:blip r:embed="rId24"/>
                    <a:srcRect/>
                    <a:stretch>
                      <a:fillRect/>
                    </a:stretch>
                  </pic:blipFill>
                  <pic:spPr>
                    <a:xfrm>
                      <a:off x="0" y="0"/>
                      <a:ext cx="5261610" cy="3504565"/>
                    </a:xfrm>
                    <a:prstGeom prst="rect">
                      <a:avLst/>
                    </a:prstGeom>
                  </pic:spPr>
                </pic:pic>
              </a:graphicData>
            </a:graphic>
          </wp:inline>
        </w:drawing>
      </w:r>
    </w:p>
    <w:p w14:paraId="6F2FB42C">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color w:val="auto"/>
          <w:lang w:val="en-US" w:eastAsia="zh-CN"/>
        </w:rPr>
      </w:pPr>
      <w:r>
        <w:t xml:space="preserve">图 </w:t>
      </w:r>
      <w:r>
        <w:fldChar w:fldCharType="begin"/>
      </w:r>
      <w:r>
        <w:instrText xml:space="preserve"> SEQ 图 \* ARABIC </w:instrText>
      </w:r>
      <w:r>
        <w:fldChar w:fldCharType="separate"/>
      </w:r>
      <w:r>
        <w:t>15</w:t>
      </w:r>
      <w:r>
        <w:fldChar w:fldCharType="end"/>
      </w:r>
      <w:r>
        <w:rPr>
          <w:rFonts w:hint="eastAsia"/>
          <w:color w:val="auto"/>
          <w:lang w:val="en-US" w:eastAsia="zh-CN"/>
        </w:rPr>
        <w:t xml:space="preserve">  三区</w:t>
      </w:r>
      <w:r>
        <w:rPr>
          <w:rFonts w:hint="eastAsia"/>
          <w:lang w:val="en-US" w:eastAsia="zh-CN"/>
        </w:rPr>
        <w:t>地块内现状（西北-东南）</w:t>
      </w:r>
    </w:p>
    <w:p w14:paraId="4B82337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38B3CD2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65767207">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16" name="图片 16" descr="G:/天鹿湖/15.其他相关资料/归档照片/1.调查照片/2.地块现状/三区/地块内现状（西-东） (2).JPG地块内现状（西-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天鹿湖/15.其他相关资料/归档照片/1.调查照片/2.地块现状/三区/地块内现状（西-东） (2).JPG地块内现状（西-东） (2)"/>
                    <pic:cNvPicPr>
                      <a:picLocks noChangeAspect="1"/>
                    </pic:cNvPicPr>
                  </pic:nvPicPr>
                  <pic:blipFill>
                    <a:blip r:embed="rId25"/>
                    <a:srcRect/>
                    <a:stretch>
                      <a:fillRect/>
                    </a:stretch>
                  </pic:blipFill>
                  <pic:spPr>
                    <a:xfrm>
                      <a:off x="0" y="0"/>
                      <a:ext cx="5261610" cy="3504565"/>
                    </a:xfrm>
                    <a:prstGeom prst="rect">
                      <a:avLst/>
                    </a:prstGeom>
                  </pic:spPr>
                </pic:pic>
              </a:graphicData>
            </a:graphic>
          </wp:inline>
        </w:drawing>
      </w:r>
    </w:p>
    <w:p w14:paraId="5F127F87">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color w:val="auto"/>
          <w:lang w:val="en-US" w:eastAsia="zh-CN"/>
        </w:rPr>
      </w:pPr>
      <w:r>
        <w:t xml:space="preserve">图 </w:t>
      </w:r>
      <w:r>
        <w:fldChar w:fldCharType="begin"/>
      </w:r>
      <w:r>
        <w:instrText xml:space="preserve"> SEQ 图 \* ARABIC </w:instrText>
      </w:r>
      <w:r>
        <w:fldChar w:fldCharType="separate"/>
      </w:r>
      <w:r>
        <w:t>16</w:t>
      </w:r>
      <w:r>
        <w:fldChar w:fldCharType="end"/>
      </w:r>
      <w:r>
        <w:rPr>
          <w:rFonts w:hint="eastAsia"/>
          <w:color w:val="auto"/>
          <w:lang w:val="en-US" w:eastAsia="zh-CN"/>
        </w:rPr>
        <w:t xml:space="preserve">  三区</w:t>
      </w:r>
      <w:r>
        <w:rPr>
          <w:rFonts w:hint="eastAsia"/>
          <w:lang w:val="en-US" w:eastAsia="zh-CN"/>
        </w:rPr>
        <w:t>地块内现状（西-东）</w:t>
      </w:r>
    </w:p>
    <w:p w14:paraId="3EE5773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14AFD73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1A364E8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lang w:val="en-US" w:eastAsia="zh-CN"/>
        </w:rPr>
      </w:pPr>
    </w:p>
    <w:p w14:paraId="1A77709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30CC5DA6">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1" name="图片 1" descr="G:/天鹿湖/15.其他相关资料/归档照片/1.调查照片/2.地块现状/四区/地块内现状（北-南）.JPG地块内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天鹿湖/15.其他相关资料/归档照片/1.调查照片/2.地块现状/四区/地块内现状（北-南）.JPG地块内现状（北-南）"/>
                    <pic:cNvPicPr>
                      <a:picLocks noChangeAspect="1"/>
                    </pic:cNvPicPr>
                  </pic:nvPicPr>
                  <pic:blipFill>
                    <a:blip r:embed="rId26"/>
                    <a:srcRect/>
                    <a:stretch>
                      <a:fillRect/>
                    </a:stretch>
                  </pic:blipFill>
                  <pic:spPr>
                    <a:xfrm>
                      <a:off x="0" y="0"/>
                      <a:ext cx="5261610" cy="3504565"/>
                    </a:xfrm>
                    <a:prstGeom prst="rect">
                      <a:avLst/>
                    </a:prstGeom>
                  </pic:spPr>
                </pic:pic>
              </a:graphicData>
            </a:graphic>
          </wp:inline>
        </w:drawing>
      </w:r>
    </w:p>
    <w:p w14:paraId="378A3FB5">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eastAsia"/>
          <w:lang w:val="en-US" w:eastAsia="zh-CN"/>
        </w:rPr>
      </w:pPr>
      <w:r>
        <w:t xml:space="preserve">图 </w:t>
      </w:r>
      <w:r>
        <w:fldChar w:fldCharType="begin"/>
      </w:r>
      <w:r>
        <w:instrText xml:space="preserve"> SEQ 图 \* ARABIC </w:instrText>
      </w:r>
      <w:r>
        <w:fldChar w:fldCharType="separate"/>
      </w:r>
      <w:r>
        <w:t>17</w:t>
      </w:r>
      <w:r>
        <w:fldChar w:fldCharType="end"/>
      </w:r>
      <w:r>
        <w:rPr>
          <w:rFonts w:hint="eastAsia"/>
          <w:lang w:val="en-US" w:eastAsia="zh-CN"/>
        </w:rPr>
        <w:t xml:space="preserve">  四区地块内现状（北-南）</w:t>
      </w:r>
    </w:p>
    <w:p w14:paraId="6157E10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3874B24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0DEB2AA3">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17" name="图片 17" descr="G:/天鹿湖/15.其他相关资料/归档照片/1.调查照片/2.地块现状/四区/地块内现状（东南-西北）.JPG地块内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天鹿湖/15.其他相关资料/归档照片/1.调查照片/2.地块现状/四区/地块内现状（东南-西北）.JPG地块内现状（东南-西北）"/>
                    <pic:cNvPicPr>
                      <a:picLocks noChangeAspect="1"/>
                    </pic:cNvPicPr>
                  </pic:nvPicPr>
                  <pic:blipFill>
                    <a:blip r:embed="rId27"/>
                    <a:srcRect/>
                    <a:stretch>
                      <a:fillRect/>
                    </a:stretch>
                  </pic:blipFill>
                  <pic:spPr>
                    <a:xfrm>
                      <a:off x="0" y="0"/>
                      <a:ext cx="5261610" cy="3504565"/>
                    </a:xfrm>
                    <a:prstGeom prst="rect">
                      <a:avLst/>
                    </a:prstGeom>
                  </pic:spPr>
                </pic:pic>
              </a:graphicData>
            </a:graphic>
          </wp:inline>
        </w:drawing>
      </w:r>
    </w:p>
    <w:p w14:paraId="278BDD67">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color w:val="auto"/>
          <w:lang w:val="en-US" w:eastAsia="zh-CN"/>
        </w:rPr>
      </w:pPr>
      <w:r>
        <w:t xml:space="preserve">图 </w:t>
      </w:r>
      <w:r>
        <w:fldChar w:fldCharType="begin"/>
      </w:r>
      <w:r>
        <w:instrText xml:space="preserve"> SEQ 图 \* ARABIC </w:instrText>
      </w:r>
      <w:r>
        <w:fldChar w:fldCharType="separate"/>
      </w:r>
      <w:r>
        <w:t>18</w:t>
      </w:r>
      <w:r>
        <w:fldChar w:fldCharType="end"/>
      </w:r>
      <w:r>
        <w:rPr>
          <w:rFonts w:hint="eastAsia"/>
          <w:color w:val="auto"/>
          <w:lang w:val="en-US" w:eastAsia="zh-CN"/>
        </w:rPr>
        <w:t xml:space="preserve">  四区</w:t>
      </w:r>
      <w:r>
        <w:rPr>
          <w:rFonts w:hint="eastAsia"/>
          <w:lang w:val="en-US" w:eastAsia="zh-CN"/>
        </w:rPr>
        <w:t>地块内现状（东南-西北）</w:t>
      </w:r>
    </w:p>
    <w:p w14:paraId="7AE7626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03B0DB3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014CE55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779191D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40CC209">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18" name="图片 18" descr="G:/天鹿湖/15.其他相关资料/归档照片/1.调查照片/2.地块现状/四区/地块内现状（西北-东南）.JPG地块内现状（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天鹿湖/15.其他相关资料/归档照片/1.调查照片/2.地块现状/四区/地块内现状（西北-东南）.JPG地块内现状（西北-东南）"/>
                    <pic:cNvPicPr>
                      <a:picLocks noChangeAspect="1"/>
                    </pic:cNvPicPr>
                  </pic:nvPicPr>
                  <pic:blipFill>
                    <a:blip r:embed="rId28"/>
                    <a:srcRect/>
                    <a:stretch>
                      <a:fillRect/>
                    </a:stretch>
                  </pic:blipFill>
                  <pic:spPr>
                    <a:xfrm>
                      <a:off x="0" y="0"/>
                      <a:ext cx="5261610" cy="3504565"/>
                    </a:xfrm>
                    <a:prstGeom prst="rect">
                      <a:avLst/>
                    </a:prstGeom>
                  </pic:spPr>
                </pic:pic>
              </a:graphicData>
            </a:graphic>
          </wp:inline>
        </w:drawing>
      </w:r>
    </w:p>
    <w:p w14:paraId="3D0338AA">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color w:val="auto"/>
          <w:lang w:val="en-US" w:eastAsia="zh-CN"/>
        </w:rPr>
      </w:pPr>
      <w:r>
        <w:t xml:space="preserve">图 </w:t>
      </w:r>
      <w:r>
        <w:fldChar w:fldCharType="begin"/>
      </w:r>
      <w:r>
        <w:instrText xml:space="preserve"> SEQ 图 \* ARABIC </w:instrText>
      </w:r>
      <w:r>
        <w:fldChar w:fldCharType="separate"/>
      </w:r>
      <w:r>
        <w:t>19</w:t>
      </w:r>
      <w:r>
        <w:fldChar w:fldCharType="end"/>
      </w:r>
      <w:r>
        <w:rPr>
          <w:rFonts w:hint="eastAsia"/>
          <w:color w:val="auto"/>
          <w:lang w:val="en-US" w:eastAsia="zh-CN"/>
        </w:rPr>
        <w:t xml:space="preserve">  四区</w:t>
      </w:r>
      <w:r>
        <w:rPr>
          <w:rFonts w:hint="eastAsia"/>
          <w:lang w:val="en-US" w:eastAsia="zh-CN"/>
        </w:rPr>
        <w:t>地块内现状（西北-东南）</w:t>
      </w:r>
    </w:p>
    <w:p w14:paraId="42CF2BB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lang w:val="en-US" w:eastAsia="zh-CN"/>
        </w:rPr>
      </w:pPr>
    </w:p>
    <w:p w14:paraId="5DBCAC0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19CA1699">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34" name="图片 34" descr="G:/天鹿湖/15.其他相关资料/归档照片/1.调查照片/2.地块现状/五区/地块内现状（北-南） (2).JPG地块内现状（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天鹿湖/15.其他相关资料/归档照片/1.调查照片/2.地块现状/五区/地块内现状（北-南） (2).JPG地块内现状（北-南） (2)"/>
                    <pic:cNvPicPr>
                      <a:picLocks noChangeAspect="1"/>
                    </pic:cNvPicPr>
                  </pic:nvPicPr>
                  <pic:blipFill>
                    <a:blip r:embed="rId29"/>
                    <a:srcRect/>
                    <a:stretch>
                      <a:fillRect/>
                    </a:stretch>
                  </pic:blipFill>
                  <pic:spPr>
                    <a:xfrm>
                      <a:off x="0" y="0"/>
                      <a:ext cx="5261610" cy="3504565"/>
                    </a:xfrm>
                    <a:prstGeom prst="rect">
                      <a:avLst/>
                    </a:prstGeom>
                  </pic:spPr>
                </pic:pic>
              </a:graphicData>
            </a:graphic>
          </wp:inline>
        </w:drawing>
      </w:r>
    </w:p>
    <w:p w14:paraId="5EBDFAF0">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eastAsia"/>
          <w:lang w:val="en-US" w:eastAsia="zh-CN"/>
        </w:rPr>
      </w:pPr>
      <w:r>
        <w:t xml:space="preserve">图 </w:t>
      </w:r>
      <w:r>
        <w:fldChar w:fldCharType="begin"/>
      </w:r>
      <w:r>
        <w:instrText xml:space="preserve"> SEQ 图 \* ARABIC </w:instrText>
      </w:r>
      <w:r>
        <w:fldChar w:fldCharType="separate"/>
      </w:r>
      <w:r>
        <w:t>20</w:t>
      </w:r>
      <w:r>
        <w:fldChar w:fldCharType="end"/>
      </w:r>
      <w:r>
        <w:rPr>
          <w:rFonts w:hint="eastAsia"/>
          <w:lang w:val="en-US" w:eastAsia="zh-CN"/>
        </w:rPr>
        <w:t xml:space="preserve">  </w:t>
      </w:r>
      <w:r>
        <w:rPr>
          <w:rFonts w:hint="eastAsia"/>
          <w:color w:val="auto"/>
          <w:lang w:val="en-US" w:eastAsia="zh-CN"/>
        </w:rPr>
        <w:t>五区</w:t>
      </w:r>
      <w:r>
        <w:rPr>
          <w:rFonts w:hint="eastAsia"/>
          <w:lang w:val="en-US" w:eastAsia="zh-CN"/>
        </w:rPr>
        <w:t>地块内现状（北-南）</w:t>
      </w:r>
    </w:p>
    <w:p w14:paraId="21A39F6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461F6E6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603623F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2DDDE33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35E13A66">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35" name="图片 35" descr="G:/天鹿湖/15.其他相关资料/归档照片/1.调查照片/2.地块现状/五区/地块内现状（北-南）.JPG地块内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G:/天鹿湖/15.其他相关资料/归档照片/1.调查照片/2.地块现状/五区/地块内现状（北-南）.JPG地块内现状（北-南）"/>
                    <pic:cNvPicPr>
                      <a:picLocks noChangeAspect="1"/>
                    </pic:cNvPicPr>
                  </pic:nvPicPr>
                  <pic:blipFill>
                    <a:blip r:embed="rId30"/>
                    <a:srcRect/>
                    <a:stretch>
                      <a:fillRect/>
                    </a:stretch>
                  </pic:blipFill>
                  <pic:spPr>
                    <a:xfrm>
                      <a:off x="0" y="0"/>
                      <a:ext cx="5261610" cy="3504565"/>
                    </a:xfrm>
                    <a:prstGeom prst="rect">
                      <a:avLst/>
                    </a:prstGeom>
                  </pic:spPr>
                </pic:pic>
              </a:graphicData>
            </a:graphic>
          </wp:inline>
        </w:drawing>
      </w:r>
    </w:p>
    <w:p w14:paraId="79CA3ED2">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color w:val="auto"/>
          <w:lang w:val="en-US" w:eastAsia="zh-CN"/>
        </w:rPr>
      </w:pPr>
      <w:r>
        <w:t xml:space="preserve">图 </w:t>
      </w:r>
      <w:r>
        <w:fldChar w:fldCharType="begin"/>
      </w:r>
      <w:r>
        <w:instrText xml:space="preserve"> SEQ 图 \* ARABIC </w:instrText>
      </w:r>
      <w:r>
        <w:fldChar w:fldCharType="separate"/>
      </w:r>
      <w:r>
        <w:t>21</w:t>
      </w:r>
      <w:r>
        <w:fldChar w:fldCharType="end"/>
      </w:r>
      <w:r>
        <w:rPr>
          <w:rFonts w:hint="eastAsia"/>
          <w:color w:val="auto"/>
          <w:lang w:val="en-US" w:eastAsia="zh-CN"/>
        </w:rPr>
        <w:t xml:space="preserve">  五区</w:t>
      </w:r>
      <w:r>
        <w:rPr>
          <w:rFonts w:hint="eastAsia"/>
          <w:lang w:val="en-US" w:eastAsia="zh-CN"/>
        </w:rPr>
        <w:t>地块内现状（北-南）</w:t>
      </w:r>
    </w:p>
    <w:p w14:paraId="6B59A98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73C0AA7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7632A949">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bookmarkStart w:id="74" w:name="_GoBack"/>
      <w:r>
        <w:rPr>
          <w:rFonts w:hint="eastAsia" w:eastAsia="宋体"/>
          <w:lang w:eastAsia="zh-CN"/>
        </w:rPr>
        <w:drawing>
          <wp:inline distT="0" distB="0" distL="114300" distR="114300">
            <wp:extent cx="5261610" cy="3504565"/>
            <wp:effectExtent l="0" t="0" r="15240" b="635"/>
            <wp:docPr id="38" name="图片 38" descr="G:/天鹿湖/15.其他相关资料/归档照片/1.调查照片/2.地块现状/五区/地块内现状（东-西）.JPG地块内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G:/天鹿湖/15.其他相关资料/归档照片/1.调查照片/2.地块现状/五区/地块内现状（东-西）.JPG地块内现状（东-西）"/>
                    <pic:cNvPicPr>
                      <a:picLocks noChangeAspect="1"/>
                    </pic:cNvPicPr>
                  </pic:nvPicPr>
                  <pic:blipFill>
                    <a:blip r:embed="rId31"/>
                    <a:srcRect/>
                    <a:stretch>
                      <a:fillRect/>
                    </a:stretch>
                  </pic:blipFill>
                  <pic:spPr>
                    <a:xfrm>
                      <a:off x="0" y="0"/>
                      <a:ext cx="5261610" cy="3504565"/>
                    </a:xfrm>
                    <a:prstGeom prst="rect">
                      <a:avLst/>
                    </a:prstGeom>
                  </pic:spPr>
                </pic:pic>
              </a:graphicData>
            </a:graphic>
          </wp:inline>
        </w:drawing>
      </w:r>
      <w:bookmarkEnd w:id="74"/>
    </w:p>
    <w:p w14:paraId="033D8A82">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eastAsia"/>
          <w:lang w:val="en-US" w:eastAsia="zh-CN"/>
        </w:rPr>
      </w:pPr>
      <w:r>
        <w:t xml:space="preserve">图 </w:t>
      </w:r>
      <w:r>
        <w:fldChar w:fldCharType="begin"/>
      </w:r>
      <w:r>
        <w:instrText xml:space="preserve"> SEQ 图 \* ARABIC </w:instrText>
      </w:r>
      <w:r>
        <w:fldChar w:fldCharType="separate"/>
      </w:r>
      <w:r>
        <w:t>22</w:t>
      </w:r>
      <w:r>
        <w:fldChar w:fldCharType="end"/>
      </w:r>
      <w:r>
        <w:rPr>
          <w:rFonts w:hint="eastAsia"/>
          <w:lang w:val="en-US" w:eastAsia="zh-CN"/>
        </w:rPr>
        <w:t xml:space="preserve">  五区地块内现状（东-西）</w:t>
      </w:r>
    </w:p>
    <w:p w14:paraId="0A8A49E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054B809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3D89AEA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35B1CE9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0C15CDFE">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40" name="图片 40" descr="G:/天鹿湖/15.其他相关资料/归档照片/1.调查照片/2.地块现状/六区/地块内现状（南-北）.JPG地块内现状（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G:/天鹿湖/15.其他相关资料/归档照片/1.调查照片/2.地块现状/六区/地块内现状（南-北）.JPG地块内现状（南-北）"/>
                    <pic:cNvPicPr>
                      <a:picLocks noChangeAspect="1"/>
                    </pic:cNvPicPr>
                  </pic:nvPicPr>
                  <pic:blipFill>
                    <a:blip r:embed="rId32"/>
                    <a:srcRect/>
                    <a:stretch>
                      <a:fillRect/>
                    </a:stretch>
                  </pic:blipFill>
                  <pic:spPr>
                    <a:xfrm>
                      <a:off x="0" y="0"/>
                      <a:ext cx="5261610" cy="3504565"/>
                    </a:xfrm>
                    <a:prstGeom prst="rect">
                      <a:avLst/>
                    </a:prstGeom>
                  </pic:spPr>
                </pic:pic>
              </a:graphicData>
            </a:graphic>
          </wp:inline>
        </w:drawing>
      </w:r>
    </w:p>
    <w:p w14:paraId="48A34DAD">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color w:val="auto"/>
          <w:lang w:val="en-US" w:eastAsia="zh-CN"/>
        </w:rPr>
      </w:pPr>
      <w:r>
        <w:t xml:space="preserve">图 </w:t>
      </w:r>
      <w:r>
        <w:fldChar w:fldCharType="begin"/>
      </w:r>
      <w:r>
        <w:instrText xml:space="preserve"> SEQ 图 \* ARABIC </w:instrText>
      </w:r>
      <w:r>
        <w:fldChar w:fldCharType="separate"/>
      </w:r>
      <w:r>
        <w:t>23</w:t>
      </w:r>
      <w:r>
        <w:fldChar w:fldCharType="end"/>
      </w:r>
      <w:r>
        <w:rPr>
          <w:rFonts w:hint="eastAsia"/>
          <w:color w:val="auto"/>
          <w:lang w:val="en-US" w:eastAsia="zh-CN"/>
        </w:rPr>
        <w:t xml:space="preserve">  六区</w:t>
      </w:r>
      <w:r>
        <w:rPr>
          <w:rFonts w:hint="eastAsia"/>
          <w:lang w:val="en-US" w:eastAsia="zh-CN"/>
        </w:rPr>
        <w:t>地块内现状（南-北）</w:t>
      </w:r>
    </w:p>
    <w:p w14:paraId="06E54F2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00D49C9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2DB81677">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42" name="图片 42" descr="G:/天鹿湖/15.其他相关资料/归档照片/1.调查照片/2.地块现状/六区/地块内现状（西北-东南） (2).JPG地块内现状（西北-东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G:/天鹿湖/15.其他相关资料/归档照片/1.调查照片/2.地块现状/六区/地块内现状（西北-东南） (2).JPG地块内现状（西北-东南） (2)"/>
                    <pic:cNvPicPr>
                      <a:picLocks noChangeAspect="1"/>
                    </pic:cNvPicPr>
                  </pic:nvPicPr>
                  <pic:blipFill>
                    <a:blip r:embed="rId33"/>
                    <a:srcRect/>
                    <a:stretch>
                      <a:fillRect/>
                    </a:stretch>
                  </pic:blipFill>
                  <pic:spPr>
                    <a:xfrm>
                      <a:off x="0" y="0"/>
                      <a:ext cx="5261610" cy="3504565"/>
                    </a:xfrm>
                    <a:prstGeom prst="rect">
                      <a:avLst/>
                    </a:prstGeom>
                  </pic:spPr>
                </pic:pic>
              </a:graphicData>
            </a:graphic>
          </wp:inline>
        </w:drawing>
      </w:r>
    </w:p>
    <w:p w14:paraId="4EE2E425">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eastAsia"/>
          <w:lang w:val="en-US" w:eastAsia="zh-CN"/>
        </w:rPr>
      </w:pPr>
      <w:r>
        <w:t xml:space="preserve">图 </w:t>
      </w:r>
      <w:r>
        <w:fldChar w:fldCharType="begin"/>
      </w:r>
      <w:r>
        <w:instrText xml:space="preserve"> SEQ 图 \* ARABIC </w:instrText>
      </w:r>
      <w:r>
        <w:fldChar w:fldCharType="separate"/>
      </w:r>
      <w:r>
        <w:t>24</w:t>
      </w:r>
      <w:r>
        <w:fldChar w:fldCharType="end"/>
      </w:r>
      <w:r>
        <w:rPr>
          <w:rFonts w:hint="eastAsia"/>
          <w:lang w:val="en-US" w:eastAsia="zh-CN"/>
        </w:rPr>
        <w:t xml:space="preserve">  六区地块内现状（西北-东南）</w:t>
      </w:r>
    </w:p>
    <w:p w14:paraId="4609960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49A9B51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5A240F6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6A083D9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5051781">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26" name="图片 26" descr="G:/天鹿湖/15.其他相关资料/归档照片/1.调查照片/2.地块现状/六区/地块内现状(南-北）.JPG地块内现状(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天鹿湖/15.其他相关资料/归档照片/1.调查照片/2.地块现状/六区/地块内现状(南-北）.JPG地块内现状(南-北）"/>
                    <pic:cNvPicPr>
                      <a:picLocks noChangeAspect="1"/>
                    </pic:cNvPicPr>
                  </pic:nvPicPr>
                  <pic:blipFill>
                    <a:blip r:embed="rId34"/>
                    <a:srcRect/>
                    <a:stretch>
                      <a:fillRect/>
                    </a:stretch>
                  </pic:blipFill>
                  <pic:spPr>
                    <a:xfrm>
                      <a:off x="0" y="0"/>
                      <a:ext cx="5261610" cy="3504565"/>
                    </a:xfrm>
                    <a:prstGeom prst="rect">
                      <a:avLst/>
                    </a:prstGeom>
                  </pic:spPr>
                </pic:pic>
              </a:graphicData>
            </a:graphic>
          </wp:inline>
        </w:drawing>
      </w:r>
    </w:p>
    <w:p w14:paraId="68BAD75D">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color w:val="auto"/>
          <w:lang w:val="en-US" w:eastAsia="zh-CN"/>
        </w:rPr>
      </w:pPr>
      <w:r>
        <w:t xml:space="preserve">图 </w:t>
      </w:r>
      <w:r>
        <w:fldChar w:fldCharType="begin"/>
      </w:r>
      <w:r>
        <w:instrText xml:space="preserve"> SEQ 图 \* ARABIC </w:instrText>
      </w:r>
      <w:r>
        <w:fldChar w:fldCharType="separate"/>
      </w:r>
      <w:r>
        <w:t>25</w:t>
      </w:r>
      <w:r>
        <w:fldChar w:fldCharType="end"/>
      </w:r>
      <w:r>
        <w:rPr>
          <w:rFonts w:hint="eastAsia"/>
          <w:color w:val="auto"/>
          <w:lang w:val="en-US" w:eastAsia="zh-CN"/>
        </w:rPr>
        <w:t xml:space="preserve">  六区</w:t>
      </w:r>
      <w:r>
        <w:rPr>
          <w:rFonts w:hint="eastAsia"/>
          <w:lang w:val="en-US" w:eastAsia="zh-CN"/>
        </w:rPr>
        <w:t>地块内现状（南-北）</w:t>
      </w:r>
    </w:p>
    <w:p w14:paraId="64253C7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58AD176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05FD0E0">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1610" cy="3504565"/>
            <wp:effectExtent l="0" t="0" r="15240" b="635"/>
            <wp:docPr id="45" name="图片 45" descr="G:/天鹿湖/15.其他相关资料/归档照片/遗物1.jpg遗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G:/天鹿湖/15.其他相关资料/归档照片/遗物1.jpg遗物1"/>
                    <pic:cNvPicPr>
                      <a:picLocks noChangeAspect="1"/>
                    </pic:cNvPicPr>
                  </pic:nvPicPr>
                  <pic:blipFill>
                    <a:blip r:embed="rId35"/>
                    <a:srcRect/>
                    <a:stretch>
                      <a:fillRect/>
                    </a:stretch>
                  </pic:blipFill>
                  <pic:spPr>
                    <a:xfrm>
                      <a:off x="0" y="0"/>
                      <a:ext cx="5261610" cy="3504565"/>
                    </a:xfrm>
                    <a:prstGeom prst="rect">
                      <a:avLst/>
                    </a:prstGeom>
                  </pic:spPr>
                </pic:pic>
              </a:graphicData>
            </a:graphic>
          </wp:inline>
        </w:drawing>
      </w:r>
    </w:p>
    <w:p w14:paraId="0A5AAB80">
      <w:pPr>
        <w:pStyle w:val="10"/>
        <w:keepNext w:val="0"/>
        <w:keepLines w:val="0"/>
        <w:pageBreakBefore w:val="0"/>
        <w:widowControl w:val="0"/>
        <w:kinsoku/>
        <w:wordWrap/>
        <w:overflowPunct/>
        <w:topLinePunct w:val="0"/>
        <w:autoSpaceDE/>
        <w:autoSpaceDN/>
        <w:bidi w:val="0"/>
        <w:adjustRightInd/>
        <w:snapToGrid/>
        <w:spacing w:beforeAutospacing="0" w:line="240" w:lineRule="auto"/>
        <w:ind w:firstLine="0" w:firstLineChars="0"/>
        <w:jc w:val="center"/>
        <w:textAlignment w:val="auto"/>
        <w:rPr>
          <w:rFonts w:hint="default" w:eastAsia="黑体"/>
          <w:color w:val="auto"/>
          <w:lang w:val="en-US" w:eastAsia="zh-CN"/>
        </w:rPr>
      </w:pPr>
      <w:r>
        <w:t xml:space="preserve">图 </w:t>
      </w:r>
      <w:r>
        <w:fldChar w:fldCharType="begin"/>
      </w:r>
      <w:r>
        <w:instrText xml:space="preserve"> SEQ 图 \* ARABIC </w:instrText>
      </w:r>
      <w:r>
        <w:fldChar w:fldCharType="separate"/>
      </w:r>
      <w:r>
        <w:t>26</w:t>
      </w:r>
      <w:r>
        <w:fldChar w:fldCharType="end"/>
      </w:r>
      <w:r>
        <w:rPr>
          <w:rFonts w:hint="eastAsia"/>
          <w:color w:val="auto"/>
          <w:lang w:val="en-US" w:eastAsia="zh-CN"/>
        </w:rPr>
        <w:t xml:space="preserve">  地块内采集清代瓷片</w:t>
      </w:r>
    </w:p>
    <w:p w14:paraId="37C49B8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11EC9CA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7DE84F11">
      <w:pPr>
        <w:rPr>
          <w:rFonts w:hint="eastAsia"/>
          <w:lang w:val="en-US" w:eastAsia="zh-CN"/>
        </w:rPr>
      </w:pPr>
      <w:r>
        <w:rPr>
          <w:rFonts w:hint="eastAsia" w:ascii="Calibri" w:eastAsia="宋体"/>
          <w:lang w:val="en-US" w:eastAsia="zh-CN"/>
        </w:rPr>
        <w:br w:type="page"/>
      </w:r>
    </w:p>
    <w:p w14:paraId="5B64328A">
      <w:pPr>
        <w:pStyle w:val="20"/>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0"/>
        <w:rPr>
          <w:rFonts w:hint="eastAsia"/>
          <w:kern w:val="0"/>
          <w:lang w:eastAsia="zh-CN" w:bidi="en-US"/>
        </w:rPr>
      </w:pPr>
      <w:bookmarkStart w:id="34" w:name="_Toc9810"/>
      <w:r>
        <w:rPr>
          <w:rFonts w:hint="eastAsia"/>
          <w:kern w:val="0"/>
          <w:lang w:eastAsia="zh-CN" w:bidi="en-US"/>
        </w:rPr>
        <w:t>三、考古勘探</w:t>
      </w:r>
      <w:bookmarkEnd w:id="33"/>
      <w:bookmarkEnd w:id="34"/>
    </w:p>
    <w:p w14:paraId="20283323">
      <w:pPr>
        <w:pStyle w:val="7"/>
        <w:keepNext/>
        <w:keepLines/>
        <w:pageBreakBefore w:val="0"/>
        <w:widowControl w:val="0"/>
        <w:kinsoku/>
        <w:wordWrap/>
        <w:overflowPunct/>
        <w:topLinePunct w:val="0"/>
        <w:autoSpaceDE/>
        <w:autoSpaceDN/>
        <w:bidi w:val="0"/>
        <w:adjustRightInd/>
        <w:snapToGrid/>
        <w:spacing w:before="0" w:after="0" w:line="360" w:lineRule="auto"/>
        <w:ind w:left="0" w:firstLine="560" w:firstLineChars="200"/>
        <w:textAlignment w:val="auto"/>
        <w:rPr>
          <w:rFonts w:hint="eastAsia"/>
          <w:b w:val="0"/>
          <w:bCs w:val="0"/>
          <w:sz w:val="28"/>
          <w:szCs w:val="28"/>
          <w:lang w:eastAsia="zh-CN"/>
        </w:rPr>
      </w:pPr>
      <w:bookmarkStart w:id="35" w:name="_Toc17825"/>
      <w:bookmarkStart w:id="36" w:name="_Toc1272"/>
      <w:bookmarkStart w:id="37" w:name="_Toc18210"/>
      <w:bookmarkStart w:id="38" w:name="_Toc29120"/>
      <w:bookmarkStart w:id="39" w:name="_Toc6905"/>
      <w:bookmarkStart w:id="40" w:name="_Toc8253"/>
      <w:r>
        <w:rPr>
          <w:rFonts w:hint="eastAsia"/>
          <w:b w:val="0"/>
          <w:bCs w:val="0"/>
          <w:sz w:val="28"/>
          <w:szCs w:val="28"/>
          <w:lang w:eastAsia="zh-CN"/>
        </w:rPr>
        <w:t>（一）勘探队伍组成</w:t>
      </w:r>
      <w:bookmarkEnd w:id="35"/>
      <w:bookmarkEnd w:id="36"/>
      <w:bookmarkEnd w:id="37"/>
    </w:p>
    <w:p w14:paraId="136CFE57">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lang w:eastAsia="zh-CN"/>
        </w:rPr>
      </w:pPr>
      <w:r>
        <w:rPr>
          <w:rFonts w:hint="eastAsia"/>
        </w:rPr>
        <w:t>本次考古勘探工作由领队、技师、探工、测绘员、资料员等组成</w:t>
      </w:r>
      <w:r>
        <w:rPr>
          <w:rFonts w:hint="eastAsia"/>
          <w:lang w:eastAsia="zh-CN"/>
        </w:rPr>
        <w:t>。</w:t>
      </w:r>
    </w:p>
    <w:p w14:paraId="7B0A0284">
      <w:pPr>
        <w:pStyle w:val="28"/>
        <w:keepNext w:val="0"/>
        <w:keepLines w:val="0"/>
        <w:pageBreakBefore w:val="0"/>
        <w:widowControl w:val="0"/>
        <w:numPr>
          <w:ilvl w:val="0"/>
          <w:numId w:val="2"/>
        </w:numPr>
        <w:kinsoku/>
        <w:wordWrap/>
        <w:overflowPunct/>
        <w:topLinePunct w:val="0"/>
        <w:autoSpaceDE/>
        <w:autoSpaceDN/>
        <w:bidi w:val="0"/>
        <w:adjustRightInd/>
        <w:snapToGrid/>
        <w:spacing w:line="440" w:lineRule="exact"/>
        <w:textAlignment w:val="auto"/>
        <w:rPr>
          <w:rFonts w:hint="eastAsia"/>
          <w:lang w:eastAsia="zh-CN"/>
        </w:rPr>
      </w:pPr>
      <w:r>
        <w:rPr>
          <w:rFonts w:hint="eastAsia"/>
          <w:lang w:eastAsia="zh-CN"/>
        </w:rPr>
        <w:t>领队，即项目负责人，由</w:t>
      </w:r>
      <w:r>
        <w:rPr>
          <w:rFonts w:hint="eastAsia"/>
          <w:lang w:val="en-US" w:eastAsia="zh-CN"/>
        </w:rPr>
        <w:t>张百祥</w:t>
      </w:r>
      <w:r>
        <w:rPr>
          <w:rFonts w:hint="eastAsia"/>
          <w:lang w:eastAsia="zh-CN"/>
        </w:rPr>
        <w:t>担任。其职责包括：</w:t>
      </w:r>
    </w:p>
    <w:p w14:paraId="269A2095">
      <w:pPr>
        <w:pStyle w:val="28"/>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rPr>
      </w:pPr>
      <w:r>
        <w:rPr>
          <w:rFonts w:hint="eastAsia"/>
        </w:rPr>
        <w:t>（1）负责主持本次考古调查勘探工作，制定工作计划，管理调查勘探队伍，组织和协调与调查勘探相关的各项工作。</w:t>
      </w:r>
    </w:p>
    <w:p w14:paraId="6198E554">
      <w:pPr>
        <w:pStyle w:val="2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rPr>
      </w:pPr>
      <w:r>
        <w:rPr>
          <w:rFonts w:hint="eastAsia"/>
        </w:rPr>
        <w:t>（2）主持编写考古调查勘探工作报告。</w:t>
      </w:r>
    </w:p>
    <w:p w14:paraId="16F120BA">
      <w:pPr>
        <w:pStyle w:val="2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rPr>
      </w:pPr>
      <w:r>
        <w:rPr>
          <w:rFonts w:hint="eastAsia"/>
        </w:rPr>
        <w:t>（3）做好安全预案并及时上报安全事故。</w:t>
      </w:r>
    </w:p>
    <w:p w14:paraId="77F8928C">
      <w:pPr>
        <w:pStyle w:val="28"/>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pPr>
      <w:r>
        <w:rPr>
          <w:rFonts w:hint="eastAsia"/>
        </w:rPr>
        <w:t>（4）做好现场保护预案并及时上报重要发现。</w:t>
      </w:r>
    </w:p>
    <w:p w14:paraId="48A59293">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u w:val="none"/>
          <w:lang w:eastAsia="zh-CN"/>
        </w:rPr>
      </w:pPr>
      <w:r>
        <w:rPr>
          <w:rFonts w:hint="eastAsia"/>
          <w:u w:val="none"/>
          <w:lang w:val="en-US" w:eastAsia="zh-CN"/>
        </w:rPr>
        <w:t>2.</w:t>
      </w:r>
      <w:r>
        <w:rPr>
          <w:rFonts w:hint="eastAsia"/>
          <w:u w:val="none"/>
          <w:lang w:eastAsia="zh-CN"/>
        </w:rPr>
        <w:t>技师</w:t>
      </w:r>
      <w:r>
        <w:rPr>
          <w:rFonts w:hint="eastAsia"/>
          <w:u w:val="none"/>
          <w:lang w:val="en-US" w:eastAsia="zh-CN"/>
        </w:rPr>
        <w:t>一</w:t>
      </w:r>
      <w:r>
        <w:rPr>
          <w:rFonts w:hint="eastAsia"/>
          <w:u w:val="none"/>
          <w:lang w:eastAsia="zh-CN"/>
        </w:rPr>
        <w:t>名，由</w:t>
      </w:r>
      <w:r>
        <w:rPr>
          <w:rFonts w:hint="eastAsia" w:asciiTheme="minorEastAsia" w:hAnsiTheme="minorEastAsia" w:eastAsiaTheme="minorEastAsia" w:cstheme="minorEastAsia"/>
          <w:sz w:val="24"/>
          <w:szCs w:val="24"/>
          <w:lang w:val="en-US" w:eastAsia="zh-CN"/>
        </w:rPr>
        <w:t>王书奇</w:t>
      </w:r>
      <w:r>
        <w:rPr>
          <w:rFonts w:hint="eastAsia"/>
          <w:u w:val="none"/>
          <w:lang w:eastAsia="zh-CN"/>
        </w:rPr>
        <w:t>担任。其职责包括：</w:t>
      </w:r>
    </w:p>
    <w:p w14:paraId="01E4EB73">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（1）负责调查勘探单元内的相关工作。</w:t>
      </w:r>
    </w:p>
    <w:p w14:paraId="5F4B365C">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（2）鉴别土样，研判遗址性质及分布情况。</w:t>
      </w:r>
    </w:p>
    <w:p w14:paraId="152CAD98">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（3）探孔采样和登记。</w:t>
      </w:r>
    </w:p>
    <w:p w14:paraId="3730276E">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（4）检查、复核探孔记录和测绘图。</w:t>
      </w:r>
    </w:p>
    <w:p w14:paraId="0C8E266F">
      <w:pPr>
        <w:pStyle w:val="28"/>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（5）拍摄调查勘探影像，撰写勘探日记、勘探记录和相关遗迹单元记录。</w:t>
      </w:r>
    </w:p>
    <w:p w14:paraId="2B9F79DB">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lang w:val="en-US" w:eastAsia="zh-CN"/>
        </w:rPr>
      </w:pPr>
      <w:r>
        <w:rPr>
          <w:rFonts w:hint="eastAsia"/>
          <w:u w:val="none"/>
          <w:lang w:val="en-US" w:eastAsia="zh-CN"/>
        </w:rPr>
        <w:t>3.</w:t>
      </w:r>
      <w:r>
        <w:rPr>
          <w:rFonts w:hint="eastAsia"/>
          <w:u w:val="none"/>
          <w:lang w:eastAsia="zh-CN"/>
        </w:rPr>
        <w:t>探工十名，分别为李孝伟、</w:t>
      </w:r>
      <w:r>
        <w:rPr>
          <w:rFonts w:hint="eastAsia"/>
          <w:u w:val="none"/>
          <w:lang w:val="en-US" w:eastAsia="zh-CN"/>
        </w:rPr>
        <w:t>王俊卿、姚孟常、李宏昌</w:t>
      </w:r>
      <w:r>
        <w:rPr>
          <w:rFonts w:hint="eastAsia"/>
          <w:u w:val="none"/>
          <w:lang w:eastAsia="zh-CN"/>
        </w:rPr>
        <w:t>、</w:t>
      </w:r>
      <w:r>
        <w:rPr>
          <w:rFonts w:hint="eastAsia"/>
          <w:u w:val="none"/>
          <w:lang w:val="en-US" w:eastAsia="zh-CN"/>
        </w:rPr>
        <w:t>李占锋、王站西</w:t>
      </w:r>
      <w:r>
        <w:rPr>
          <w:rFonts w:hint="eastAsia"/>
          <w:u w:val="none"/>
          <w:lang w:eastAsia="zh-CN"/>
        </w:rPr>
        <w:t>、</w:t>
      </w:r>
      <w:r>
        <w:rPr>
          <w:rFonts w:hint="eastAsia"/>
          <w:u w:val="none"/>
          <w:lang w:val="en-US" w:eastAsia="zh-CN"/>
        </w:rPr>
        <w:t>王万治、王占法、王随现</w:t>
      </w:r>
      <w:r>
        <w:rPr>
          <w:rFonts w:hint="eastAsia"/>
          <w:u w:val="none"/>
          <w:lang w:eastAsia="zh-CN"/>
        </w:rPr>
        <w:t>、</w:t>
      </w:r>
      <w:r>
        <w:rPr>
          <w:rFonts w:hint="eastAsia"/>
          <w:u w:val="none"/>
          <w:lang w:val="en-US" w:eastAsia="zh-CN"/>
        </w:rPr>
        <w:t>孙建西</w:t>
      </w:r>
      <w:r>
        <w:rPr>
          <w:rFonts w:hint="eastAsia"/>
          <w:lang w:val="en-US" w:eastAsia="zh-CN"/>
        </w:rPr>
        <w:t>，其职责包括：</w:t>
      </w:r>
    </w:p>
    <w:p w14:paraId="7B366CE9">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（1）负责勘探、取样和提取文物标本。</w:t>
      </w:r>
    </w:p>
    <w:p w14:paraId="75F45313">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（2）初步研判土样性质。</w:t>
      </w:r>
    </w:p>
    <w:p w14:paraId="3CF07B35">
      <w:pPr>
        <w:pStyle w:val="28"/>
        <w:keepNext w:val="0"/>
        <w:keepLines w:val="0"/>
        <w:pageBreakBefore w:val="0"/>
        <w:widowControl w:val="0"/>
        <w:kinsoku/>
        <w:wordWrap/>
        <w:overflowPunct/>
        <w:topLinePunct w:val="0"/>
        <w:autoSpaceDE/>
        <w:autoSpaceDN/>
        <w:bidi w:val="0"/>
        <w:adjustRightInd/>
        <w:snapToGrid/>
        <w:spacing w:line="440" w:lineRule="exact"/>
        <w:textAlignment w:val="auto"/>
      </w:pPr>
      <w:r>
        <w:rPr>
          <w:rFonts w:hint="eastAsia"/>
        </w:rPr>
        <w:t>（3）记录探孔地层堆积情况。</w:t>
      </w:r>
    </w:p>
    <w:p w14:paraId="38BE4C8D">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eastAsia="宋体"/>
          <w:u w:val="none"/>
          <w:lang w:eastAsia="zh-CN"/>
        </w:rPr>
      </w:pPr>
      <w:r>
        <w:rPr>
          <w:rFonts w:hint="eastAsia"/>
          <w:u w:val="none"/>
          <w:lang w:val="en-US" w:eastAsia="zh-CN"/>
        </w:rPr>
        <w:t>4.</w:t>
      </w:r>
      <w:r>
        <w:rPr>
          <w:rFonts w:hint="eastAsia"/>
          <w:u w:val="none"/>
          <w:lang w:eastAsia="zh-CN"/>
        </w:rPr>
        <w:t>测绘员一名，由</w:t>
      </w:r>
      <w:r>
        <w:rPr>
          <w:rFonts w:hint="eastAsia"/>
          <w:u w:val="none"/>
          <w:lang w:val="en-US" w:eastAsia="zh-CN"/>
        </w:rPr>
        <w:t>游习侃</w:t>
      </w:r>
      <w:r>
        <w:rPr>
          <w:rFonts w:hint="eastAsia"/>
          <w:u w:val="none"/>
          <w:lang w:eastAsia="zh-CN"/>
        </w:rPr>
        <w:t>担任。其职责包括：</w:t>
      </w:r>
    </w:p>
    <w:p w14:paraId="5AEF5BF9">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u w:val="none"/>
        </w:rPr>
      </w:pPr>
      <w:r>
        <w:rPr>
          <w:rFonts w:hint="eastAsia"/>
          <w:u w:val="none"/>
        </w:rPr>
        <w:t>（1）协助领队制定测绘方案。</w:t>
      </w:r>
    </w:p>
    <w:p w14:paraId="0591D2BE">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u w:val="none"/>
        </w:rPr>
      </w:pPr>
      <w:r>
        <w:rPr>
          <w:rFonts w:hint="eastAsia"/>
          <w:u w:val="none"/>
        </w:rPr>
        <w:t>（2）设置勘探坐标原点和测绘需要的其他控制点，建立坐标系统。</w:t>
      </w:r>
    </w:p>
    <w:p w14:paraId="55F26C56">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u w:val="none"/>
        </w:rPr>
      </w:pPr>
      <w:r>
        <w:rPr>
          <w:rFonts w:hint="eastAsia"/>
          <w:u w:val="none"/>
        </w:rPr>
        <w:t>（3）采集现场数据并绘制平面矢量图。</w:t>
      </w:r>
    </w:p>
    <w:p w14:paraId="2050A8D0">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u w:val="none"/>
          <w:lang w:val="en-US" w:eastAsia="zh-CN"/>
        </w:rPr>
        <w:t>5.</w:t>
      </w:r>
      <w:r>
        <w:rPr>
          <w:rFonts w:hint="eastAsia"/>
          <w:u w:val="none"/>
        </w:rPr>
        <w:t>资料员</w:t>
      </w:r>
      <w:r>
        <w:rPr>
          <w:rFonts w:hint="eastAsia"/>
          <w:u w:val="none"/>
          <w:lang w:eastAsia="zh-CN"/>
        </w:rPr>
        <w:t>一名，由</w:t>
      </w:r>
      <w:r>
        <w:rPr>
          <w:rFonts w:hint="eastAsia"/>
          <w:u w:val="none"/>
          <w:lang w:val="en-US" w:eastAsia="zh-CN"/>
        </w:rPr>
        <w:t>常新宇</w:t>
      </w:r>
      <w:r>
        <w:rPr>
          <w:rFonts w:hint="eastAsia"/>
          <w:u w:val="none"/>
          <w:lang w:eastAsia="zh-CN"/>
        </w:rPr>
        <w:t>担任。其职责包括</w:t>
      </w:r>
      <w:r>
        <w:rPr>
          <w:rFonts w:hint="eastAsia"/>
        </w:rPr>
        <w:t>：</w:t>
      </w:r>
    </w:p>
    <w:p w14:paraId="31B547F6">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（1）协助领队汇总、整理当日现场记录、探孔记录、影像记录和矢量图等，并编号建档。</w:t>
      </w:r>
    </w:p>
    <w:p w14:paraId="45B127B0">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rPr>
      </w:pPr>
      <w:r>
        <w:rPr>
          <w:rFonts w:hint="eastAsia"/>
        </w:rPr>
        <w:t>（2）负责登记、保管考古调查勘探过程中发现的文物标本，对文物标本进行统一编号。</w:t>
      </w:r>
    </w:p>
    <w:p w14:paraId="544559E5">
      <w:pPr>
        <w:pStyle w:val="2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lang w:val="en-US" w:eastAsia="zh-CN"/>
        </w:rPr>
      </w:pPr>
      <w:r>
        <w:rPr>
          <w:rFonts w:hint="eastAsia"/>
        </w:rPr>
        <w:t>（3）协助编写考古勘探工作报告。</w:t>
      </w:r>
    </w:p>
    <w:p w14:paraId="09FE58FD">
      <w:pPr>
        <w:pStyle w:val="7"/>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val="0"/>
          <w:sz w:val="28"/>
          <w:szCs w:val="28"/>
        </w:rPr>
      </w:pPr>
      <w:bookmarkStart w:id="41" w:name="_Toc19865"/>
      <w:bookmarkStart w:id="42" w:name="_Toc32674"/>
      <w:r>
        <w:rPr>
          <w:rFonts w:hint="eastAsia" w:ascii="宋体" w:hAnsi="宋体" w:eastAsia="宋体" w:cs="宋体"/>
          <w:b w:val="0"/>
          <w:bCs w:val="0"/>
          <w:sz w:val="28"/>
          <w:szCs w:val="28"/>
          <w:lang w:eastAsia="zh-CN"/>
        </w:rPr>
        <w:t>（二）工作方法</w:t>
      </w:r>
      <w:bookmarkEnd w:id="38"/>
      <w:bookmarkEnd w:id="39"/>
      <w:bookmarkEnd w:id="40"/>
      <w:bookmarkEnd w:id="41"/>
      <w:bookmarkEnd w:id="42"/>
    </w:p>
    <w:p w14:paraId="01A43C2B">
      <w:pPr>
        <w:spacing w:line="360" w:lineRule="auto"/>
        <w:ind w:firstLine="480" w:firstLineChars="200"/>
        <w:rPr>
          <w:rFonts w:ascii="宋体" w:hAnsi="宋体" w:cs="宋体"/>
          <w:sz w:val="24"/>
        </w:rPr>
      </w:pPr>
      <w:r>
        <w:rPr>
          <w:rFonts w:hint="eastAsia" w:ascii="宋体" w:hAnsi="宋体" w:cs="宋体"/>
          <w:sz w:val="24"/>
        </w:rPr>
        <w:t>考古勘探工作方法严格按照《考古勘探工作规程（试行）》执行。</w:t>
      </w:r>
    </w:p>
    <w:p w14:paraId="22F41152">
      <w:pPr>
        <w:spacing w:line="360" w:lineRule="auto"/>
        <w:ind w:firstLine="480" w:firstLineChars="200"/>
        <w:rPr>
          <w:rFonts w:ascii="宋体" w:hAnsi="宋体" w:cs="宋体"/>
          <w:sz w:val="24"/>
        </w:rPr>
      </w:pPr>
      <w:r>
        <w:rPr>
          <w:rFonts w:hint="eastAsia" w:ascii="宋体" w:hAnsi="宋体" w:cs="宋体"/>
          <w:sz w:val="24"/>
        </w:rPr>
        <w:t>1.定点、放样、布孔：测绘员应根据</w:t>
      </w:r>
      <w:r>
        <w:rPr>
          <w:rFonts w:hint="eastAsia" w:ascii="宋体" w:hAnsi="宋体" w:cs="宋体"/>
          <w:sz w:val="24"/>
          <w:lang w:eastAsia="zh-CN"/>
        </w:rPr>
        <w:t>建设单位</w:t>
      </w:r>
      <w:r>
        <w:rPr>
          <w:rFonts w:hint="eastAsia" w:ascii="宋体" w:hAnsi="宋体" w:cs="宋体"/>
          <w:sz w:val="24"/>
        </w:rPr>
        <w:t>提供的测绘控制点设置勘探坐标原点，构建测控系统，以保证测绘数据与城乡规划坐标系统相对接。按照勘探坐标原点，使用测绘工具和仪器，标定出勘探区域的边角并在勘探区域西南角设置记号桩。按照拟定的勘探区域、布孔方法和勘探孔距，使用测绘工具和仪器放样标定探孔位置，明确标识出每个待探孔位。</w:t>
      </w:r>
    </w:p>
    <w:p w14:paraId="24405D17">
      <w:pPr>
        <w:spacing w:line="360" w:lineRule="auto"/>
        <w:ind w:firstLine="480" w:firstLineChars="200"/>
        <w:rPr>
          <w:rFonts w:ascii="宋体" w:hAnsi="宋体" w:cs="宋体"/>
          <w:sz w:val="24"/>
        </w:rPr>
      </w:pPr>
      <w:r>
        <w:rPr>
          <w:rFonts w:hint="eastAsia" w:ascii="宋体" w:hAnsi="宋体" w:cs="宋体"/>
          <w:sz w:val="24"/>
        </w:rPr>
        <w:t>2.确定布孔方法和勘探孔距：根据地形地势情况采用等距梅花状布孔法，探孔应错列分布。探孔行距与孔距皆控制在1.5米以内。需要进一步调查的重点区域，可适当加密探孔。</w:t>
      </w:r>
    </w:p>
    <w:p w14:paraId="3CB153FC">
      <w:pPr>
        <w:spacing w:line="360" w:lineRule="auto"/>
        <w:ind w:firstLine="480" w:firstLineChars="200"/>
        <w:rPr>
          <w:rFonts w:ascii="宋体" w:hAnsi="宋体" w:cs="宋体"/>
          <w:sz w:val="24"/>
        </w:rPr>
      </w:pPr>
      <w:r>
        <w:rPr>
          <w:rFonts w:hint="eastAsia" w:ascii="宋体" w:hAnsi="宋体" w:cs="宋体"/>
          <w:sz w:val="24"/>
        </w:rPr>
        <w:t>3.普探：普探是在勘探区域内进行逐行勘探，提取土样并记录。探孔应排列规整，土样依次摆放整齐。探孔记录应包括各堆积层距离地面的深度、土质土色、致密度、包含物、堆积状况研判结论等。发现遗迹现象时，应现场在勘探区域布孔图上标注记号。探孔内文物标本采集和样品采集时，均应以探孔为出土单位登记，采集或采样标签应填写规范。应选择最能够反映堆积特征、有利于研判遗迹单位性质的探孔作为标准探孔。标准探孔除进行文字记录外，须现场留取图象清晰、色彩真实的探孔土样的影像记录。</w:t>
      </w:r>
    </w:p>
    <w:p w14:paraId="45D47EE8">
      <w:pPr>
        <w:pStyle w:val="3"/>
        <w:spacing w:after="0" w:line="360" w:lineRule="auto"/>
        <w:ind w:left="0" w:leftChars="0" w:firstLine="480" w:firstLineChars="200"/>
        <w:rPr>
          <w:rFonts w:ascii="宋体" w:hAnsi="宋体" w:cs="宋体"/>
          <w:sz w:val="24"/>
        </w:rPr>
      </w:pPr>
      <w:r>
        <w:rPr>
          <w:rFonts w:hint="eastAsia" w:ascii="宋体" w:hAnsi="宋体" w:cs="宋体"/>
          <w:sz w:val="24"/>
        </w:rPr>
        <w:t>4.重点卡探：发现重要遗迹现象时应进行重点卡探，进一步掌握遗迹形制，探明堆积范围、厚度。</w:t>
      </w:r>
      <w:r>
        <w:rPr>
          <w:rFonts w:hint="eastAsia" w:ascii="宋体" w:hAnsi="宋体" w:cs="宋体"/>
          <w:sz w:val="24"/>
          <w:szCs w:val="24"/>
        </w:rPr>
        <w:t>堆积特征清楚、明确的大型夯土建筑遗迹等，应重点确认夯土遗存，以少量探孔进行穿透式勘探，了解遗迹堆积和叠压状况。古墓葬应探至墓口，重点确定墓葬开口形状，尽量减少探孔数量。</w:t>
      </w:r>
      <w:r>
        <w:rPr>
          <w:rFonts w:hint="eastAsia" w:ascii="宋体" w:hAnsi="宋体" w:cs="宋体"/>
          <w:sz w:val="24"/>
        </w:rPr>
        <w:t>重要遗迹应布设“十”字形排孔，了解遗迹的纵、横剖面及堆积情况。重点卡探的所有勘探及堆积信息，均应标注在探孔分布图上。</w:t>
      </w:r>
    </w:p>
    <w:p w14:paraId="77D74D9F">
      <w:pPr>
        <w:pStyle w:val="3"/>
        <w:spacing w:after="0" w:line="360" w:lineRule="auto"/>
        <w:ind w:left="0" w:leftChars="0" w:firstLine="480" w:firstLineChars="200"/>
        <w:rPr>
          <w:rFonts w:ascii="宋体" w:hAnsi="宋体" w:cs="宋体"/>
          <w:sz w:val="24"/>
        </w:rPr>
      </w:pPr>
      <w:r>
        <w:rPr>
          <w:rFonts w:hint="eastAsia" w:ascii="宋体" w:hAnsi="宋体" w:cs="宋体"/>
          <w:sz w:val="24"/>
        </w:rPr>
        <w:t>5.探沟勘探：探沟的布设是根据勘探工作的需要在重点区域进行的，一般情况下皆正南北或正东西方向，特殊地块依据地形情况因地制宜布设探沟。探沟以大写字母TG表示，各探沟地层堆积统一编号。探沟记录应包括各堆积层距离地面的深度、堆积层厚度、土质土色、致密度、包含物、堆积状况研判结论等。在探沟内发现文物标本的应予以采集或采样，采集或采样时应以探沟为出土单位登记，采集或采样标签应填写规范。探沟勘探在暴露遗迹后一般采取不发掘或解剖发掘的方式进行工作，除进行文字记录外，须现场留取图象清晰、色彩真实的遗迹单位的影像记录。探沟的测量以西南角为坐标点。</w:t>
      </w:r>
    </w:p>
    <w:p w14:paraId="2F01A9C8">
      <w:pPr>
        <w:pStyle w:val="3"/>
        <w:spacing w:after="0" w:line="360" w:lineRule="auto"/>
        <w:ind w:left="0" w:leftChars="0" w:firstLine="480" w:firstLineChars="200"/>
        <w:rPr>
          <w:rFonts w:ascii="宋体" w:hAnsi="宋体" w:cs="宋体"/>
          <w:sz w:val="24"/>
        </w:rPr>
      </w:pPr>
      <w:r>
        <w:rPr>
          <w:rFonts w:hint="eastAsia" w:ascii="宋体" w:hAnsi="宋体" w:cs="宋体"/>
          <w:sz w:val="24"/>
        </w:rPr>
        <w:t>6.遗迹研判：技师应根据遗迹形制、土样、提取物形状等，初步分析遗迹类型，形制，现场记录研判结果。记录内容应包括分布范围、埋藏情况（距现地表深度和开口层位）、形制结构、堆积状况（含与相关遗迹关系）、保存状况等，绘制平、剖面图。土样中包含物或遗迹形制特征明显时，应初步判断遗迹年代。遗迹单位确认后，应及时在勘探区域探孔布设图上标注遗迹单元的平面形制。</w:t>
      </w:r>
    </w:p>
    <w:p w14:paraId="5A8663FD">
      <w:pPr>
        <w:pStyle w:val="3"/>
        <w:spacing w:after="0" w:line="360" w:lineRule="auto"/>
        <w:ind w:left="0" w:leftChars="0" w:firstLine="480" w:firstLineChars="200"/>
        <w:rPr>
          <w:rFonts w:ascii="宋体" w:hAnsi="宋体" w:cs="宋体"/>
          <w:sz w:val="24"/>
        </w:rPr>
      </w:pPr>
      <w:r>
        <w:rPr>
          <w:rFonts w:hint="eastAsia" w:ascii="宋体" w:hAnsi="宋体" w:cs="宋体"/>
          <w:sz w:val="24"/>
        </w:rPr>
        <w:t>7.遗迹编号：经考古勘探发现、并初步确认的遗迹单位，应以勘探区域为单位进行统一编号。</w:t>
      </w:r>
    </w:p>
    <w:p w14:paraId="504A19F0">
      <w:pPr>
        <w:pStyle w:val="3"/>
        <w:spacing w:after="0" w:line="360" w:lineRule="auto"/>
        <w:ind w:left="0" w:leftChars="0" w:firstLine="480" w:firstLineChars="200"/>
        <w:rPr>
          <w:rFonts w:ascii="宋体" w:hAnsi="宋体" w:cs="宋体"/>
          <w:sz w:val="24"/>
        </w:rPr>
      </w:pPr>
      <w:r>
        <w:rPr>
          <w:rFonts w:hint="eastAsia" w:ascii="宋体" w:hAnsi="宋体" w:cs="宋体"/>
          <w:sz w:val="24"/>
        </w:rPr>
        <w:t>8.堆积记录：勘探过程中，技师应做好地层堆积描述和遗迹单位记录。探孔记录应以勘探区域为单位，采用表格形式。内容应包括遗址、年度、勘探区域、探孔编号、探孔三维坐标、地层堆积（包括距现地表深度、土质、土色、致密度、包含物、堆积性质、采集遗物等）。</w:t>
      </w:r>
    </w:p>
    <w:p w14:paraId="2C0E1549">
      <w:pPr>
        <w:spacing w:line="360" w:lineRule="auto"/>
        <w:ind w:firstLine="480" w:firstLineChars="200"/>
        <w:rPr>
          <w:rFonts w:ascii="宋体" w:hAnsi="宋体" w:cs="宋体"/>
          <w:sz w:val="24"/>
        </w:rPr>
      </w:pPr>
      <w:r>
        <w:rPr>
          <w:rFonts w:hint="eastAsia" w:ascii="宋体" w:hAnsi="宋体" w:cs="宋体"/>
          <w:sz w:val="24"/>
        </w:rPr>
        <w:t>9.文物标本采集：采集文物标本时，应以探孔为单位，准确记录文物标本被发现时的三维坐标信息，并说明埋藏环境。</w:t>
      </w:r>
    </w:p>
    <w:p w14:paraId="247682B4">
      <w:pPr>
        <w:spacing w:line="360" w:lineRule="auto"/>
        <w:ind w:firstLine="480" w:firstLineChars="200"/>
        <w:rPr>
          <w:rFonts w:ascii="宋体" w:hAnsi="宋体" w:cs="宋体"/>
          <w:sz w:val="24"/>
        </w:rPr>
      </w:pPr>
      <w:r>
        <w:rPr>
          <w:rFonts w:hint="eastAsia" w:ascii="宋体" w:hAnsi="宋体" w:cs="宋体"/>
          <w:sz w:val="24"/>
        </w:rPr>
        <w:t>10.测绘成图：测绘员应及时采集现场数据并绘制相关图纸。</w:t>
      </w:r>
    </w:p>
    <w:p w14:paraId="495FE00C">
      <w:pPr>
        <w:spacing w:line="360" w:lineRule="auto"/>
        <w:ind w:firstLine="480" w:firstLineChars="200"/>
        <w:rPr>
          <w:rFonts w:ascii="宋体" w:hAnsi="宋体" w:cs="宋体"/>
          <w:sz w:val="24"/>
        </w:rPr>
      </w:pPr>
      <w:r>
        <w:rPr>
          <w:rFonts w:hint="eastAsia" w:ascii="宋体" w:hAnsi="宋体" w:cs="宋体"/>
          <w:sz w:val="24"/>
        </w:rPr>
        <w:t>在既有测绘系统的基础上，利用全站仪或RTK等测绘仪器测量遗迹单位，并绘制平面矢量图。</w:t>
      </w:r>
    </w:p>
    <w:p w14:paraId="79FFC22B">
      <w:pPr>
        <w:spacing w:line="360" w:lineRule="auto"/>
        <w:ind w:firstLine="480" w:firstLineChars="200"/>
        <w:rPr>
          <w:rFonts w:ascii="宋体" w:hAnsi="宋体" w:cs="宋体"/>
          <w:sz w:val="24"/>
        </w:rPr>
      </w:pPr>
      <w:r>
        <w:rPr>
          <w:rFonts w:hint="eastAsia" w:ascii="宋体" w:hAnsi="宋体" w:cs="宋体"/>
          <w:sz w:val="24"/>
        </w:rPr>
        <w:t>测绘控制点坐标应取自遗址三维测绘坐标系统。为保证室内成图质量，应现场绘制草图，可使用勘探单元探孔布设图作为草图的底图。</w:t>
      </w:r>
    </w:p>
    <w:p w14:paraId="2C476EAB">
      <w:pPr>
        <w:spacing w:line="360" w:lineRule="auto"/>
        <w:ind w:firstLine="480" w:firstLineChars="200"/>
        <w:rPr>
          <w:rFonts w:ascii="宋体" w:hAnsi="宋体" w:cs="宋体"/>
          <w:sz w:val="24"/>
        </w:rPr>
      </w:pPr>
      <w:r>
        <w:rPr>
          <w:rFonts w:hint="eastAsia" w:ascii="宋体" w:hAnsi="宋体" w:cs="宋体"/>
          <w:sz w:val="24"/>
        </w:rPr>
        <w:t>每幅测绘图须注明图名、图号、比例、绘图者、审定者、绘图日期、图例、方向等必要说明。</w:t>
      </w:r>
    </w:p>
    <w:p w14:paraId="11BE826E">
      <w:pPr>
        <w:spacing w:line="360" w:lineRule="auto"/>
        <w:ind w:firstLine="480" w:firstLineChars="200"/>
        <w:rPr>
          <w:rFonts w:ascii="宋体" w:hAnsi="宋体" w:cs="宋体"/>
          <w:sz w:val="24"/>
        </w:rPr>
      </w:pPr>
      <w:r>
        <w:rPr>
          <w:rFonts w:hint="eastAsia" w:ascii="宋体" w:hAnsi="宋体" w:cs="宋体"/>
          <w:sz w:val="24"/>
        </w:rPr>
        <w:t>应根据勘探探孔布设图，绘制遗迹平面分布图、勘探堆积总剖面图。选择勘探总剖面图的剖面位置时，应充分考虑探孔布列，并在剖面图上标注探孔位置。</w:t>
      </w:r>
    </w:p>
    <w:p w14:paraId="73515FDC">
      <w:pPr>
        <w:spacing w:line="360" w:lineRule="auto"/>
        <w:ind w:firstLine="480" w:firstLineChars="200"/>
        <w:rPr>
          <w:rFonts w:ascii="宋体" w:hAnsi="宋体" w:cs="宋体"/>
          <w:sz w:val="24"/>
        </w:rPr>
      </w:pPr>
      <w:r>
        <w:rPr>
          <w:rFonts w:hint="eastAsia" w:ascii="宋体" w:hAnsi="宋体" w:cs="宋体"/>
          <w:sz w:val="24"/>
        </w:rPr>
        <w:t>11.资料汇总：资料员应协助领队对勘探资料进行汇总、整理。内容包括：勘探日记、探孔记录、遗迹单位记录等表格，勘探单位平面位置图（范围图）、遗迹单位平面分布图、勘探单元典型堆积平剖面图、出土遗物图等绘图，现场工作照、标准孔土样照片、重点卡探照片、探沟重探照片、遗迹遗物照等影像资料。</w:t>
      </w:r>
    </w:p>
    <w:p w14:paraId="0B2B7353">
      <w:pPr>
        <w:pStyle w:val="7"/>
        <w:keepNext/>
        <w:keepLines/>
        <w:pageBreakBefore w:val="0"/>
        <w:widowControl w:val="0"/>
        <w:kinsoku/>
        <w:wordWrap/>
        <w:overflowPunct/>
        <w:topLinePunct w:val="0"/>
        <w:autoSpaceDE/>
        <w:autoSpaceDN/>
        <w:bidi w:val="0"/>
        <w:adjustRightInd/>
        <w:snapToGrid/>
        <w:spacing w:before="0" w:after="0" w:line="360" w:lineRule="auto"/>
        <w:ind w:firstLine="560" w:firstLineChars="200"/>
        <w:jc w:val="both"/>
        <w:textAlignment w:val="auto"/>
        <w:rPr>
          <w:rFonts w:hint="eastAsia"/>
          <w:b w:val="0"/>
          <w:bCs w:val="0"/>
          <w:sz w:val="28"/>
          <w:szCs w:val="28"/>
          <w:lang w:eastAsia="zh-CN"/>
        </w:rPr>
      </w:pPr>
      <w:bookmarkStart w:id="43" w:name="_Toc11936"/>
      <w:bookmarkStart w:id="44" w:name="_Toc6955"/>
      <w:r>
        <w:rPr>
          <w:rFonts w:hint="eastAsia"/>
          <w:b w:val="0"/>
          <w:bCs w:val="0"/>
          <w:sz w:val="28"/>
          <w:szCs w:val="28"/>
          <w:lang w:eastAsia="zh-CN"/>
        </w:rPr>
        <w:t>（三）工作步骤</w:t>
      </w:r>
      <w:bookmarkEnd w:id="43"/>
      <w:bookmarkEnd w:id="44"/>
    </w:p>
    <w:p w14:paraId="74C8D2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color w:val="000000"/>
          <w:kern w:val="0"/>
          <w:sz w:val="24"/>
          <w:szCs w:val="24"/>
          <w:lang w:bidi="ar"/>
        </w:rPr>
      </w:pPr>
      <w:bookmarkStart w:id="45" w:name="_Toc13459"/>
      <w:r>
        <w:rPr>
          <w:rFonts w:hint="eastAsia" w:ascii="宋体" w:hAnsi="宋体" w:cs="宋体"/>
          <w:color w:val="000000"/>
          <w:kern w:val="0"/>
          <w:sz w:val="24"/>
          <w:szCs w:val="24"/>
          <w:lang w:bidi="ar"/>
        </w:rPr>
        <w:t>本次考古勘探工作大致按照普探、探沟勘探、遗迹研判、测绘成图、资料汇总、形成报告、检查验收等</w:t>
      </w:r>
      <w:r>
        <w:rPr>
          <w:rFonts w:hint="eastAsia" w:ascii="宋体" w:hAnsi="宋体" w:cs="宋体"/>
          <w:color w:val="000000"/>
          <w:kern w:val="0"/>
          <w:sz w:val="24"/>
          <w:szCs w:val="24"/>
          <w:lang w:val="en-US" w:eastAsia="zh-CN" w:bidi="ar"/>
        </w:rPr>
        <w:t>七</w:t>
      </w:r>
      <w:r>
        <w:rPr>
          <w:rFonts w:hint="eastAsia" w:ascii="宋体" w:hAnsi="宋体" w:cs="宋体"/>
          <w:color w:val="000000"/>
          <w:kern w:val="0"/>
          <w:sz w:val="24"/>
          <w:szCs w:val="24"/>
          <w:lang w:bidi="ar"/>
        </w:rPr>
        <w:t>个步骤进行。</w:t>
      </w:r>
    </w:p>
    <w:p w14:paraId="3365A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1</w:t>
      </w:r>
      <w:r>
        <w:rPr>
          <w:rFonts w:hint="eastAsia" w:ascii="宋体" w:hAnsi="宋体" w:cs="宋体"/>
          <w:color w:val="000000"/>
          <w:kern w:val="0"/>
          <w:sz w:val="24"/>
          <w:szCs w:val="24"/>
          <w:lang w:bidi="ar"/>
        </w:rPr>
        <w:t>）普探</w:t>
      </w:r>
    </w:p>
    <w:p w14:paraId="229CC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在地块具备进场条件后，由技师带领探工在地块内逐行勘探。本次勘探工作，探孔间距为1.</w:t>
      </w:r>
      <w:r>
        <w:rPr>
          <w:rFonts w:hint="eastAsia" w:ascii="宋体" w:hAnsi="宋体" w:cs="宋体"/>
          <w:color w:val="000000"/>
          <w:kern w:val="0"/>
          <w:sz w:val="24"/>
          <w:szCs w:val="24"/>
          <w:lang w:val="en-US" w:eastAsia="zh-CN" w:bidi="ar"/>
        </w:rPr>
        <w:t>5</w:t>
      </w:r>
      <w:r>
        <w:rPr>
          <w:rFonts w:hint="eastAsia" w:ascii="宋体" w:hAnsi="宋体" w:cs="宋体"/>
          <w:color w:val="000000"/>
          <w:kern w:val="0"/>
          <w:sz w:val="24"/>
          <w:szCs w:val="24"/>
          <w:lang w:bidi="ar"/>
        </w:rPr>
        <w:t>米，自上而下打孔提取土样，直至生土。由探工仔细记录地层堆积情况，技师鉴别土样、探孔采样和登记。</w:t>
      </w:r>
    </w:p>
    <w:p w14:paraId="4659DE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2</w:t>
      </w:r>
      <w:r>
        <w:rPr>
          <w:rFonts w:hint="eastAsia" w:ascii="宋体" w:hAnsi="宋体" w:cs="宋体"/>
          <w:color w:val="000000"/>
          <w:kern w:val="0"/>
          <w:sz w:val="24"/>
          <w:szCs w:val="24"/>
          <w:lang w:bidi="ar"/>
        </w:rPr>
        <w:t>）探沟勘探</w:t>
      </w:r>
    </w:p>
    <w:p w14:paraId="245C0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根据该地块的现状特征，本次考古勘探工作主要采取探沟法勘探。</w:t>
      </w:r>
    </w:p>
    <w:p w14:paraId="5A8511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工作时遵循以下原则：</w:t>
      </w:r>
    </w:p>
    <w:p w14:paraId="661907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①平剖面结合，根据土质土色区分堆积，确定早晚关系；</w:t>
      </w:r>
    </w:p>
    <w:p w14:paraId="07575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②由晚及早进行清理；</w:t>
      </w:r>
    </w:p>
    <w:p w14:paraId="24165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③按原貌揭露遗迹；</w:t>
      </w:r>
    </w:p>
    <w:p w14:paraId="0361F5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④按单位收集遗物；</w:t>
      </w:r>
    </w:p>
    <w:p w14:paraId="6CDF76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⑤及时、客观、全面做好记录，以了解地下文物埋藏情况。</w:t>
      </w:r>
    </w:p>
    <w:p w14:paraId="62A05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每条探沟拟投入5至10位工作人员，工作时间视具体情况而定。</w:t>
      </w:r>
    </w:p>
    <w:p w14:paraId="5B9FC0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3</w:t>
      </w:r>
      <w:r>
        <w:rPr>
          <w:rFonts w:hint="eastAsia" w:ascii="宋体" w:hAnsi="宋体" w:cs="宋体"/>
          <w:color w:val="000000"/>
          <w:kern w:val="0"/>
          <w:sz w:val="24"/>
          <w:szCs w:val="24"/>
          <w:lang w:bidi="ar"/>
        </w:rPr>
        <w:t>）遗迹研判</w:t>
      </w:r>
    </w:p>
    <w:p w14:paraId="2305B6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由技师根据遗迹形制、土样、提取物性状等，初步分析遗迹类型、性质，现场记录研判结果，并对遗迹进行编号。</w:t>
      </w:r>
    </w:p>
    <w:p w14:paraId="72EDB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4</w:t>
      </w:r>
      <w:r>
        <w:rPr>
          <w:rFonts w:hint="eastAsia" w:ascii="宋体" w:hAnsi="宋体" w:cs="宋体"/>
          <w:color w:val="000000"/>
          <w:kern w:val="0"/>
          <w:sz w:val="24"/>
          <w:szCs w:val="24"/>
          <w:lang w:bidi="ar"/>
        </w:rPr>
        <w:t>）测绘成图</w:t>
      </w:r>
    </w:p>
    <w:p w14:paraId="21603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以</w:t>
      </w:r>
      <w:r>
        <w:rPr>
          <w:rFonts w:hint="eastAsia" w:ascii="宋体" w:hAnsi="宋体" w:cs="宋体"/>
          <w:color w:val="000000"/>
          <w:kern w:val="0"/>
          <w:sz w:val="24"/>
          <w:szCs w:val="24"/>
          <w:lang w:eastAsia="zh-CN" w:bidi="ar"/>
        </w:rPr>
        <w:t>建设单位</w:t>
      </w:r>
      <w:r>
        <w:rPr>
          <w:rFonts w:hint="eastAsia" w:ascii="宋体" w:hAnsi="宋体" w:cs="宋体"/>
          <w:color w:val="000000"/>
          <w:kern w:val="0"/>
          <w:sz w:val="24"/>
          <w:szCs w:val="24"/>
          <w:lang w:bidi="ar"/>
        </w:rPr>
        <w:t>提供的拟建工程图纸，建立与广州市平面坐标系统和高程系统相一致的拟建区域测绘坐标系统。利用高精度全站仪或RTK、GPS等测绘工具对探孔及遗存进行测绘，并绘制探孔分布图、探沟分布图</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遗迹分布图等图纸。</w:t>
      </w:r>
    </w:p>
    <w:p w14:paraId="63CE0F3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val="en-US" w:eastAsia="zh-CN" w:bidi="ar"/>
        </w:rPr>
        <w:t>5</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资料汇总</w:t>
      </w:r>
    </w:p>
    <w:p w14:paraId="5401B9E0">
      <w:pPr>
        <w:keepNext w:val="0"/>
        <w:keepLines w:val="0"/>
        <w:pageBreakBefore w:val="0"/>
        <w:tabs>
          <w:tab w:val="left" w:pos="7179"/>
        </w:tabs>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cs="宋体"/>
          <w:color w:val="000000"/>
          <w:kern w:val="0"/>
          <w:sz w:val="24"/>
          <w:szCs w:val="24"/>
          <w:lang w:bidi="ar"/>
        </w:rPr>
        <w:t>整理考古探勘记录的资料，包括文字和影像资料。考古勘探记录完全纳入拟建区域测绘坐标系统，以勘探单元为单位，对探孔进行记录，并做好地层堆积描述和遗迹单位的记录。</w:t>
      </w:r>
    </w:p>
    <w:p w14:paraId="64BB6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6</w:t>
      </w:r>
      <w:r>
        <w:rPr>
          <w:rFonts w:hint="eastAsia" w:ascii="宋体" w:hAnsi="宋体" w:cs="宋体"/>
          <w:color w:val="000000"/>
          <w:kern w:val="0"/>
          <w:sz w:val="24"/>
          <w:szCs w:val="24"/>
          <w:lang w:bidi="ar"/>
        </w:rPr>
        <w:t>）形成报告</w:t>
      </w:r>
    </w:p>
    <w:p w14:paraId="44B920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考古勘探结果明确之后，由勘探领队主持编写考古调查勘探工作报告。若有重要发现，领队在现场部署加强安全保护措施后，应立即上报，由院领导拟定下一步保护措施。</w:t>
      </w:r>
    </w:p>
    <w:p w14:paraId="05BA75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hAnsi="宋体" w:cs="宋体"/>
          <w:sz w:val="24"/>
          <w:szCs w:val="24"/>
        </w:rPr>
      </w:pPr>
      <w:r>
        <w:rPr>
          <w:rFonts w:hint="eastAsia" w:ascii="宋体" w:hAnsi="宋体" w:cs="宋体"/>
          <w:color w:val="000000"/>
          <w:kern w:val="0"/>
          <w:sz w:val="24"/>
          <w:szCs w:val="24"/>
          <w:lang w:bidi="ar"/>
        </w:rPr>
        <w:t>（</w:t>
      </w:r>
      <w:r>
        <w:rPr>
          <w:rFonts w:hint="eastAsia" w:ascii="宋体" w:hAnsi="宋体" w:cs="宋体"/>
          <w:color w:val="000000"/>
          <w:kern w:val="0"/>
          <w:sz w:val="24"/>
          <w:szCs w:val="24"/>
          <w:lang w:val="en-US" w:eastAsia="zh-CN" w:bidi="ar"/>
        </w:rPr>
        <w:t>7</w:t>
      </w:r>
      <w:r>
        <w:rPr>
          <w:rFonts w:hint="eastAsia" w:ascii="宋体" w:hAnsi="宋体" w:cs="宋体"/>
          <w:color w:val="000000"/>
          <w:kern w:val="0"/>
          <w:sz w:val="24"/>
          <w:szCs w:val="24"/>
          <w:lang w:bidi="ar"/>
        </w:rPr>
        <w:t>）检查验收</w:t>
      </w:r>
    </w:p>
    <w:p w14:paraId="1AB52065">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宋体" w:hAnsi="宋体" w:eastAsia="宋体" w:cs="宋体"/>
          <w:kern w:val="2"/>
          <w:sz w:val="24"/>
          <w:szCs w:val="22"/>
          <w:lang w:val="en-US" w:eastAsia="zh-CN" w:bidi="ar-SA"/>
        </w:rPr>
      </w:pPr>
      <w:r>
        <w:rPr>
          <w:rFonts w:hint="eastAsia" w:ascii="宋体" w:hAnsi="宋体" w:cs="宋体"/>
          <w:color w:val="000000"/>
          <w:kern w:val="0"/>
          <w:sz w:val="24"/>
          <w:szCs w:val="24"/>
          <w:lang w:bidi="ar"/>
        </w:rPr>
        <w:t>考古调查勘探工作结束后，由我院按照相关规定组织验收。</w:t>
      </w:r>
    </w:p>
    <w:p w14:paraId="4AD6BAC0">
      <w:pPr>
        <w:pStyle w:val="7"/>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val="0"/>
          <w:sz w:val="28"/>
          <w:szCs w:val="28"/>
          <w:lang w:eastAsia="zh-CN"/>
        </w:rPr>
      </w:pPr>
      <w:bookmarkStart w:id="46" w:name="_Toc31878"/>
      <w:r>
        <w:rPr>
          <w:rFonts w:hint="eastAsia"/>
          <w:b w:val="0"/>
          <w:bCs w:val="0"/>
          <w:sz w:val="28"/>
          <w:szCs w:val="28"/>
          <w:lang w:eastAsia="zh-CN"/>
        </w:rPr>
        <w:t>（四）探孔勘探</w:t>
      </w:r>
      <w:bookmarkEnd w:id="45"/>
      <w:bookmarkEnd w:id="46"/>
    </w:p>
    <w:p w14:paraId="21967FB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lang w:val="en-US" w:eastAsia="zh-CN" w:bidi="ar-SA"/>
        </w:rPr>
      </w:pPr>
      <w:r>
        <w:rPr>
          <w:rFonts w:hint="eastAsia" w:ascii="宋体" w:hAnsi="宋体" w:eastAsia="宋体" w:cs="宋体"/>
          <w:sz w:val="24"/>
          <w:szCs w:val="24"/>
        </w:rPr>
        <w:t>通过对</w:t>
      </w:r>
      <w:r>
        <w:rPr>
          <w:rFonts w:hint="eastAsia" w:ascii="宋体" w:hAnsi="宋体" w:cs="宋体"/>
          <w:sz w:val="24"/>
          <w:szCs w:val="24"/>
          <w:lang w:val="zh-CN" w:eastAsia="zh-CN"/>
        </w:rPr>
        <w:t>黄埔区天鹿湖片区基础设施提升工程项目</w:t>
      </w:r>
      <w:r>
        <w:rPr>
          <w:rFonts w:hint="eastAsia" w:ascii="宋体" w:hAnsi="宋体" w:eastAsia="宋体" w:cs="宋体"/>
          <w:sz w:val="24"/>
          <w:szCs w:val="24"/>
        </w:rPr>
        <w:t>的考古调查，我院初步掌握了该</w:t>
      </w:r>
      <w:r>
        <w:rPr>
          <w:rFonts w:hint="eastAsia" w:ascii="宋体" w:hAnsi="宋体" w:eastAsia="宋体" w:cs="宋体"/>
          <w:sz w:val="24"/>
          <w:szCs w:val="24"/>
          <w:lang w:val="en-US" w:eastAsia="zh-CN"/>
        </w:rPr>
        <w:t>项目</w:t>
      </w:r>
      <w:r>
        <w:rPr>
          <w:rFonts w:hint="eastAsia" w:ascii="宋体" w:hAnsi="宋体" w:eastAsia="宋体" w:cs="宋体"/>
          <w:sz w:val="24"/>
          <w:szCs w:val="24"/>
        </w:rPr>
        <w:t>的基本情况</w:t>
      </w:r>
      <w:r>
        <w:rPr>
          <w:rFonts w:hint="eastAsia" w:ascii="宋体" w:hAnsi="宋体" w:eastAsia="宋体" w:cs="宋体"/>
          <w:sz w:val="24"/>
          <w:szCs w:val="24"/>
          <w:lang w:val="en-US" w:eastAsia="zh-CN"/>
        </w:rPr>
        <w:t>。根据调查结果，我院对该项目开展考古勘探工作。本次勘探面积21000平方米，此次勘探布设探孔约18600个。现提取标准探孔22个</w:t>
      </w:r>
      <w:r>
        <w:rPr>
          <w:rFonts w:hint="eastAsia" w:ascii="宋体" w:hAnsi="宋体" w:eastAsia="宋体" w:cs="宋体"/>
          <w:color w:val="auto"/>
          <w:kern w:val="2"/>
          <w:sz w:val="24"/>
          <w:szCs w:val="22"/>
          <w:lang w:val="en-US" w:eastAsia="zh-CN" w:bidi="ar-SA"/>
        </w:rPr>
        <w:t>，编号分别</w:t>
      </w:r>
      <w:r>
        <w:rPr>
          <w:rFonts w:hint="eastAsia" w:ascii="宋体" w:hAnsi="宋体" w:cs="宋体"/>
          <w:color w:val="auto"/>
          <w:kern w:val="2"/>
          <w:sz w:val="24"/>
          <w:szCs w:val="22"/>
          <w:lang w:val="en-US" w:eastAsia="zh-CN" w:bidi="ar-SA"/>
        </w:rPr>
        <w:t>为</w:t>
      </w:r>
      <w:r>
        <w:rPr>
          <w:rFonts w:hint="eastAsia" w:ascii="宋体" w:hAnsi="宋体" w:eastAsia="宋体" w:cs="宋体"/>
          <w:color w:val="auto"/>
          <w:kern w:val="2"/>
          <w:sz w:val="24"/>
          <w:szCs w:val="22"/>
          <w:lang w:val="en-US" w:eastAsia="zh-CN" w:bidi="ar-SA"/>
        </w:rPr>
        <w:t>TK1-TK</w:t>
      </w:r>
      <w:r>
        <w:rPr>
          <w:rFonts w:hint="eastAsia" w:ascii="宋体" w:hAnsi="宋体" w:cs="宋体"/>
          <w:color w:val="auto"/>
          <w:kern w:val="2"/>
          <w:sz w:val="24"/>
          <w:szCs w:val="22"/>
          <w:lang w:val="en-US" w:eastAsia="zh-CN" w:bidi="ar-SA"/>
        </w:rPr>
        <w:t>22，</w:t>
      </w:r>
      <w:r>
        <w:rPr>
          <w:rFonts w:hint="eastAsia" w:ascii="宋体" w:hAnsi="宋体" w:eastAsia="宋体" w:cs="宋体"/>
          <w:color w:val="auto"/>
          <w:kern w:val="2"/>
          <w:sz w:val="24"/>
          <w:szCs w:val="22"/>
          <w:lang w:val="en-US" w:eastAsia="zh-CN" w:bidi="ar-SA"/>
        </w:rPr>
        <w:t>具体情况如下：</w:t>
      </w:r>
    </w:p>
    <w:p w14:paraId="04C5821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kern w:val="2"/>
          <w:sz w:val="24"/>
          <w:szCs w:val="22"/>
          <w:lang w:val="en-US" w:eastAsia="zh-CN" w:bidi="ar-SA"/>
        </w:rPr>
      </w:pPr>
    </w:p>
    <w:p w14:paraId="1EE25B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rPr>
        <w:drawing>
          <wp:inline distT="0" distB="0" distL="114300" distR="114300">
            <wp:extent cx="5263515" cy="3583940"/>
            <wp:effectExtent l="0" t="0" r="13335" b="16510"/>
            <wp:docPr id="3" name="图片 3" descr="G:/张百祥/1黄埔区天鹿湖片区基础设施提升工程项目/15.其他相关资料/插图/勘探区域_00.jpg勘探区域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张百祥/1黄埔区天鹿湖片区基础设施提升工程项目/15.其他相关资料/插图/勘探区域_00.jpg勘探区域_00"/>
                    <pic:cNvPicPr>
                      <a:picLocks noChangeAspect="1"/>
                    </pic:cNvPicPr>
                  </pic:nvPicPr>
                  <pic:blipFill>
                    <a:blip r:embed="rId36"/>
                    <a:srcRect/>
                    <a:stretch>
                      <a:fillRect/>
                    </a:stretch>
                  </pic:blipFill>
                  <pic:spPr>
                    <a:xfrm>
                      <a:off x="0" y="0"/>
                      <a:ext cx="5263515" cy="3583940"/>
                    </a:xfrm>
                    <a:prstGeom prst="rect">
                      <a:avLst/>
                    </a:prstGeom>
                  </pic:spPr>
                </pic:pic>
              </a:graphicData>
            </a:graphic>
          </wp:inline>
        </w:drawing>
      </w:r>
    </w:p>
    <w:p w14:paraId="48F7AE66">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t xml:space="preserve">图 </w:t>
      </w:r>
      <w:r>
        <w:fldChar w:fldCharType="begin"/>
      </w:r>
      <w:r>
        <w:instrText xml:space="preserve"> SEQ 图 \* ARABIC </w:instrText>
      </w:r>
      <w:r>
        <w:fldChar w:fldCharType="separate"/>
      </w:r>
      <w:r>
        <w:t>27</w:t>
      </w:r>
      <w:r>
        <w:fldChar w:fldCharType="end"/>
      </w:r>
      <w:r>
        <w:rPr>
          <w:rFonts w:hint="eastAsia"/>
          <w:color w:val="auto"/>
          <w:highlight w:val="none"/>
        </w:rPr>
        <w:t xml:space="preserve">  勘探区域分布示意图（蓝色范围</w:t>
      </w:r>
      <w:r>
        <w:rPr>
          <w:rFonts w:hint="eastAsia"/>
          <w:color w:val="auto"/>
          <w:highlight w:val="none"/>
          <w:lang w:val="en-US" w:eastAsia="zh-CN"/>
        </w:rPr>
        <w:t>为勘探区域</w:t>
      </w:r>
      <w:r>
        <w:rPr>
          <w:rFonts w:hint="eastAsia"/>
          <w:color w:val="auto"/>
          <w:highlight w:val="none"/>
        </w:rPr>
        <w:t>）</w:t>
      </w:r>
    </w:p>
    <w:p w14:paraId="4660994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r>
        <w:br w:type="page"/>
      </w:r>
    </w:p>
    <w:p w14:paraId="7FF2D60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p>
    <w:p w14:paraId="2D3E4C3E">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pPr>
    </w:p>
    <w:p w14:paraId="75D7E7DE">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pPr>
      <w:r>
        <w:drawing>
          <wp:inline distT="0" distB="0" distL="114300" distR="114300">
            <wp:extent cx="5263515" cy="3555365"/>
            <wp:effectExtent l="0" t="0" r="13335" b="6985"/>
            <wp:docPr id="118" name="图片 118" descr="G:/张百祥/黄埔区天鹿湖片区基础设施提升工程项目/15.其他相关资料/插图/标准探孔分布示意图.jpg标准探孔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G:/张百祥/黄埔区天鹿湖片区基础设施提升工程项目/15.其他相关资料/插图/标准探孔分布示意图.jpg标准探孔分布示意图"/>
                    <pic:cNvPicPr>
                      <a:picLocks noChangeAspect="1"/>
                    </pic:cNvPicPr>
                  </pic:nvPicPr>
                  <pic:blipFill>
                    <a:blip r:embed="rId37"/>
                    <a:srcRect/>
                    <a:stretch>
                      <a:fillRect/>
                    </a:stretch>
                  </pic:blipFill>
                  <pic:spPr>
                    <a:xfrm>
                      <a:off x="0" y="0"/>
                      <a:ext cx="5263515" cy="3555365"/>
                    </a:xfrm>
                    <a:prstGeom prst="rect">
                      <a:avLst/>
                    </a:prstGeom>
                  </pic:spPr>
                </pic:pic>
              </a:graphicData>
            </a:graphic>
          </wp:inline>
        </w:drawing>
      </w:r>
    </w:p>
    <w:p w14:paraId="73B2ADCB">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t xml:space="preserve">图 </w:t>
      </w:r>
      <w:r>
        <w:fldChar w:fldCharType="begin"/>
      </w:r>
      <w:r>
        <w:instrText xml:space="preserve"> SEQ 图 \* ARABIC </w:instrText>
      </w:r>
      <w:r>
        <w:fldChar w:fldCharType="separate"/>
      </w:r>
      <w:r>
        <w:t>28</w:t>
      </w:r>
      <w:r>
        <w:fldChar w:fldCharType="end"/>
      </w:r>
      <w:r>
        <w:rPr>
          <w:rFonts w:hint="eastAsia"/>
          <w:lang w:val="en-US" w:eastAsia="zh-CN"/>
        </w:rPr>
        <w:t xml:space="preserve">  </w:t>
      </w:r>
      <w:r>
        <w:rPr>
          <w:rFonts w:hint="eastAsia"/>
          <w:color w:val="auto"/>
          <w:lang w:val="en-US" w:eastAsia="zh-CN"/>
        </w:rPr>
        <w:t>标准探孔位置示意图（黄色标记点）</w:t>
      </w:r>
    </w:p>
    <w:bookmarkEnd w:id="23"/>
    <w:bookmarkEnd w:id="24"/>
    <w:bookmarkEnd w:id="25"/>
    <w:p w14:paraId="0A4241B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bookmarkStart w:id="47" w:name="_Toc442080303"/>
    </w:p>
    <w:p w14:paraId="57AA3EE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s="Times New Roman"/>
          <w:lang w:val="en-US" w:eastAsia="zh-CN"/>
        </w:rPr>
      </w:pPr>
    </w:p>
    <w:p w14:paraId="66A7C5AA">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lang w:eastAsia="zh-CN"/>
        </w:rPr>
      </w:pPr>
      <w:r>
        <w:rPr>
          <w:rFonts w:hint="eastAsia"/>
          <w:lang w:eastAsia="zh-CN"/>
        </w:rPr>
        <w:drawing>
          <wp:inline distT="0" distB="0" distL="114300" distR="114300">
            <wp:extent cx="5263515" cy="3509645"/>
            <wp:effectExtent l="0" t="0" r="13335" b="14605"/>
            <wp:docPr id="37" name="图片 37" descr="G:/张百祥/1黄埔区天鹿湖片区基础设施提升工程项目/15.其他相关资料/归档照片/2.勘探照片/1.勘探区域现状/一区（6000多²的）/勘探区域内现状（北-南）.JPG勘探区域内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G:/张百祥/1黄埔区天鹿湖片区基础设施提升工程项目/15.其他相关资料/归档照片/2.勘探照片/1.勘探区域现状/一区（6000多²的）/勘探区域内现状（北-南）.JPG勘探区域内现状（北-南）"/>
                    <pic:cNvPicPr>
                      <a:picLocks noChangeAspect="1"/>
                    </pic:cNvPicPr>
                  </pic:nvPicPr>
                  <pic:blipFill>
                    <a:blip r:embed="rId38"/>
                    <a:srcRect/>
                    <a:stretch>
                      <a:fillRect/>
                    </a:stretch>
                  </pic:blipFill>
                  <pic:spPr>
                    <a:xfrm>
                      <a:off x="0" y="0"/>
                      <a:ext cx="5263515" cy="3509645"/>
                    </a:xfrm>
                    <a:prstGeom prst="rect">
                      <a:avLst/>
                    </a:prstGeom>
                  </pic:spPr>
                </pic:pic>
              </a:graphicData>
            </a:graphic>
          </wp:inline>
        </w:drawing>
      </w:r>
    </w:p>
    <w:p w14:paraId="0E7050B1">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29</w:t>
      </w:r>
      <w:r>
        <w:rPr>
          <w:color w:val="auto"/>
          <w:highlight w:val="none"/>
        </w:rPr>
        <w:fldChar w:fldCharType="end"/>
      </w:r>
      <w:r>
        <w:rPr>
          <w:rFonts w:hint="eastAsia"/>
          <w:color w:val="auto"/>
          <w:highlight w:val="none"/>
          <w:lang w:val="en-US" w:eastAsia="zh-CN"/>
        </w:rPr>
        <w:t xml:space="preserve">  Ⅰ探区现状（北-南）</w:t>
      </w:r>
    </w:p>
    <w:p w14:paraId="0B5F149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576BC87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573F384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178A23F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3B5075F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r>
        <w:rPr>
          <w:rFonts w:hint="eastAsia"/>
          <w:lang w:val="en-US" w:eastAsia="zh-CN"/>
        </w:rPr>
        <w:drawing>
          <wp:inline distT="0" distB="0" distL="114300" distR="114300">
            <wp:extent cx="5263515" cy="3509010"/>
            <wp:effectExtent l="0" t="0" r="13335" b="15240"/>
            <wp:docPr id="41" name="图片 41" descr="G:/张百祥/1黄埔区天鹿湖片区基础设施提升工程项目/15.其他相关资料/归档照片/2.勘探照片/1.勘探区域现状/一区（6000多²的）/勘探区域内现状（东北-西南）.JPG勘探区域内现状（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G:/张百祥/1黄埔区天鹿湖片区基础设施提升工程项目/15.其他相关资料/归档照片/2.勘探照片/1.勘探区域现状/一区（6000多²的）/勘探区域内现状（东北-西南）.JPG勘探区域内现状（东北-西南）"/>
                    <pic:cNvPicPr>
                      <a:picLocks noChangeAspect="1"/>
                    </pic:cNvPicPr>
                  </pic:nvPicPr>
                  <pic:blipFill>
                    <a:blip r:embed="rId39"/>
                    <a:srcRect/>
                    <a:stretch>
                      <a:fillRect/>
                    </a:stretch>
                  </pic:blipFill>
                  <pic:spPr>
                    <a:xfrm>
                      <a:off x="0" y="0"/>
                      <a:ext cx="5263515" cy="3509010"/>
                    </a:xfrm>
                    <a:prstGeom prst="rect">
                      <a:avLst/>
                    </a:prstGeom>
                  </pic:spPr>
                </pic:pic>
              </a:graphicData>
            </a:graphic>
          </wp:inline>
        </w:drawing>
      </w:r>
    </w:p>
    <w:p w14:paraId="24FB1BFA">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30</w:t>
      </w:r>
      <w:r>
        <w:rPr>
          <w:color w:val="auto"/>
        </w:rPr>
        <w:fldChar w:fldCharType="end"/>
      </w:r>
      <w:r>
        <w:rPr>
          <w:rFonts w:hint="eastAsia"/>
          <w:color w:val="auto"/>
          <w:lang w:val="en-US" w:eastAsia="zh-CN"/>
        </w:rPr>
        <w:t xml:space="preserve">  </w:t>
      </w:r>
      <w:r>
        <w:rPr>
          <w:rFonts w:hint="eastAsia"/>
          <w:color w:val="auto"/>
          <w:highlight w:val="none"/>
          <w:lang w:val="en-US" w:eastAsia="zh-CN"/>
        </w:rPr>
        <w:t>Ⅰ探区</w:t>
      </w:r>
      <w:r>
        <w:rPr>
          <w:rFonts w:hint="eastAsia"/>
          <w:color w:val="auto"/>
          <w:lang w:val="en-US" w:eastAsia="zh-CN"/>
        </w:rPr>
        <w:t>现状（东北-西南）</w:t>
      </w:r>
    </w:p>
    <w:p w14:paraId="036C18E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35AF303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6BF8318E">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lang w:eastAsia="zh-CN"/>
        </w:rPr>
      </w:pPr>
      <w:r>
        <w:rPr>
          <w:rFonts w:hint="eastAsia"/>
          <w:lang w:eastAsia="zh-CN"/>
        </w:rPr>
        <w:drawing>
          <wp:inline distT="0" distB="0" distL="114300" distR="114300">
            <wp:extent cx="5263515" cy="3509645"/>
            <wp:effectExtent l="0" t="0" r="13335" b="14605"/>
            <wp:docPr id="43" name="图片 43" descr="G:/张百祥/1黄埔区天鹿湖片区基础设施提升工程项目/15.其他相关资料/归档照片/2.勘探照片/1.勘探区域现状/一区（6000多²的）/勘探区域内现状（东南-西北） (2).JPG勘探区域内现状（东南-西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G:/张百祥/1黄埔区天鹿湖片区基础设施提升工程项目/15.其他相关资料/归档照片/2.勘探照片/1.勘探区域现状/一区（6000多²的）/勘探区域内现状（东南-西北） (2).JPG勘探区域内现状（东南-西北） (2)"/>
                    <pic:cNvPicPr>
                      <a:picLocks noChangeAspect="1"/>
                    </pic:cNvPicPr>
                  </pic:nvPicPr>
                  <pic:blipFill>
                    <a:blip r:embed="rId40"/>
                    <a:srcRect/>
                    <a:stretch>
                      <a:fillRect/>
                    </a:stretch>
                  </pic:blipFill>
                  <pic:spPr>
                    <a:xfrm>
                      <a:off x="0" y="0"/>
                      <a:ext cx="5263515" cy="3509645"/>
                    </a:xfrm>
                    <a:prstGeom prst="rect">
                      <a:avLst/>
                    </a:prstGeom>
                  </pic:spPr>
                </pic:pic>
              </a:graphicData>
            </a:graphic>
          </wp:inline>
        </w:drawing>
      </w:r>
    </w:p>
    <w:p w14:paraId="1EBC4296">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31</w:t>
      </w:r>
      <w:r>
        <w:rPr>
          <w:color w:val="auto"/>
          <w:highlight w:val="none"/>
        </w:rPr>
        <w:fldChar w:fldCharType="end"/>
      </w:r>
      <w:r>
        <w:rPr>
          <w:rFonts w:hint="eastAsia"/>
          <w:color w:val="auto"/>
          <w:highlight w:val="none"/>
          <w:lang w:val="en-US" w:eastAsia="zh-CN"/>
        </w:rPr>
        <w:t xml:space="preserve">  Ⅰ探区现状（东南-西北）</w:t>
      </w:r>
    </w:p>
    <w:p w14:paraId="425F77F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71D16DE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745C1AB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2C84A39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62FB7AC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r>
        <w:rPr>
          <w:rFonts w:hint="eastAsia"/>
          <w:lang w:val="en-US" w:eastAsia="zh-CN"/>
        </w:rPr>
        <w:drawing>
          <wp:inline distT="0" distB="0" distL="114300" distR="114300">
            <wp:extent cx="5263515" cy="3509010"/>
            <wp:effectExtent l="0" t="0" r="13335" b="15240"/>
            <wp:docPr id="46" name="图片 46" descr="G:/张百祥/1黄埔区天鹿湖片区基础设施提升工程项目/15.其他相关资料/归档照片/2.勘探照片/1.勘探区域现状/一区（6000多²的）/勘探区域内现状（东南-西北）.JPG勘探区域内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G:/张百祥/1黄埔区天鹿湖片区基础设施提升工程项目/15.其他相关资料/归档照片/2.勘探照片/1.勘探区域现状/一区（6000多²的）/勘探区域内现状（东南-西北）.JPG勘探区域内现状（东南-西北）"/>
                    <pic:cNvPicPr>
                      <a:picLocks noChangeAspect="1"/>
                    </pic:cNvPicPr>
                  </pic:nvPicPr>
                  <pic:blipFill>
                    <a:blip r:embed="rId41"/>
                    <a:srcRect/>
                    <a:stretch>
                      <a:fillRect/>
                    </a:stretch>
                  </pic:blipFill>
                  <pic:spPr>
                    <a:xfrm>
                      <a:off x="0" y="0"/>
                      <a:ext cx="5263515" cy="3509010"/>
                    </a:xfrm>
                    <a:prstGeom prst="rect">
                      <a:avLst/>
                    </a:prstGeom>
                  </pic:spPr>
                </pic:pic>
              </a:graphicData>
            </a:graphic>
          </wp:inline>
        </w:drawing>
      </w:r>
    </w:p>
    <w:p w14:paraId="455B1D1E">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32</w:t>
      </w:r>
      <w:r>
        <w:rPr>
          <w:color w:val="auto"/>
        </w:rPr>
        <w:fldChar w:fldCharType="end"/>
      </w:r>
      <w:r>
        <w:rPr>
          <w:rFonts w:hint="eastAsia"/>
          <w:color w:val="auto"/>
          <w:lang w:val="en-US" w:eastAsia="zh-CN"/>
        </w:rPr>
        <w:t xml:space="preserve">  </w:t>
      </w:r>
      <w:r>
        <w:rPr>
          <w:rFonts w:hint="eastAsia"/>
          <w:color w:val="auto"/>
          <w:highlight w:val="none"/>
          <w:lang w:val="en-US" w:eastAsia="zh-CN"/>
        </w:rPr>
        <w:t>Ⅰ探区</w:t>
      </w:r>
      <w:r>
        <w:rPr>
          <w:rFonts w:hint="eastAsia"/>
          <w:color w:val="auto"/>
          <w:lang w:val="en-US" w:eastAsia="zh-CN"/>
        </w:rPr>
        <w:t>现状（东南-西北）</w:t>
      </w:r>
    </w:p>
    <w:p w14:paraId="0D1BE41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2DC298C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21AAE94E">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lang w:eastAsia="zh-CN"/>
        </w:rPr>
      </w:pPr>
      <w:r>
        <w:rPr>
          <w:rFonts w:hint="eastAsia"/>
          <w:lang w:eastAsia="zh-CN"/>
        </w:rPr>
        <w:drawing>
          <wp:inline distT="0" distB="0" distL="114300" distR="114300">
            <wp:extent cx="5263515" cy="3509645"/>
            <wp:effectExtent l="0" t="0" r="13335" b="14605"/>
            <wp:docPr id="47" name="图片 47" descr="G:/张百祥/1黄埔区天鹿湖片区基础设施提升工程项目/15.其他相关资料/归档照片/2.勘探照片/1.勘探区域现状/一区（6000多²的）/勘探区域内现状（南-北） (2).JPG勘探区域内现状（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G:/张百祥/1黄埔区天鹿湖片区基础设施提升工程项目/15.其他相关资料/归档照片/2.勘探照片/1.勘探区域现状/一区（6000多²的）/勘探区域内现状（南-北） (2).JPG勘探区域内现状（南-北） (2)"/>
                    <pic:cNvPicPr>
                      <a:picLocks noChangeAspect="1"/>
                    </pic:cNvPicPr>
                  </pic:nvPicPr>
                  <pic:blipFill>
                    <a:blip r:embed="rId42"/>
                    <a:srcRect/>
                    <a:stretch>
                      <a:fillRect/>
                    </a:stretch>
                  </pic:blipFill>
                  <pic:spPr>
                    <a:xfrm>
                      <a:off x="0" y="0"/>
                      <a:ext cx="5263515" cy="3509645"/>
                    </a:xfrm>
                    <a:prstGeom prst="rect">
                      <a:avLst/>
                    </a:prstGeom>
                  </pic:spPr>
                </pic:pic>
              </a:graphicData>
            </a:graphic>
          </wp:inline>
        </w:drawing>
      </w:r>
    </w:p>
    <w:p w14:paraId="33864E48">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33</w:t>
      </w:r>
      <w:r>
        <w:rPr>
          <w:color w:val="auto"/>
          <w:highlight w:val="none"/>
        </w:rPr>
        <w:fldChar w:fldCharType="end"/>
      </w:r>
      <w:r>
        <w:rPr>
          <w:rFonts w:hint="eastAsia"/>
          <w:color w:val="auto"/>
          <w:highlight w:val="none"/>
          <w:lang w:val="en-US" w:eastAsia="zh-CN"/>
        </w:rPr>
        <w:t xml:space="preserve">  Ⅰ探区现状（南-北）</w:t>
      </w:r>
    </w:p>
    <w:p w14:paraId="480A510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551A087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6F5B7FA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1C349E1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37E4925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r>
        <w:rPr>
          <w:rFonts w:hint="eastAsia"/>
          <w:lang w:val="en-US" w:eastAsia="zh-CN"/>
        </w:rPr>
        <w:drawing>
          <wp:inline distT="0" distB="0" distL="114300" distR="114300">
            <wp:extent cx="5263515" cy="3509010"/>
            <wp:effectExtent l="0" t="0" r="13335" b="15240"/>
            <wp:docPr id="99" name="图片 99" descr="G:/张百祥/1黄埔区天鹿湖片区基础设施提升工程项目/15.其他相关资料/归档照片/2.勘探照片/1.勘探区域现状/二区3000多²）/勘探区域内现状（东北-西南）.JPG勘探区域内现状（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G:/张百祥/1黄埔区天鹿湖片区基础设施提升工程项目/15.其他相关资料/归档照片/2.勘探照片/1.勘探区域现状/二区3000多²）/勘探区域内现状（东北-西南）.JPG勘探区域内现状（东北-西南）"/>
                    <pic:cNvPicPr>
                      <a:picLocks noChangeAspect="1"/>
                    </pic:cNvPicPr>
                  </pic:nvPicPr>
                  <pic:blipFill>
                    <a:blip r:embed="rId43"/>
                    <a:srcRect/>
                    <a:stretch>
                      <a:fillRect/>
                    </a:stretch>
                  </pic:blipFill>
                  <pic:spPr>
                    <a:xfrm>
                      <a:off x="0" y="0"/>
                      <a:ext cx="5263515" cy="3509010"/>
                    </a:xfrm>
                    <a:prstGeom prst="rect">
                      <a:avLst/>
                    </a:prstGeom>
                  </pic:spPr>
                </pic:pic>
              </a:graphicData>
            </a:graphic>
          </wp:inline>
        </w:drawing>
      </w:r>
    </w:p>
    <w:p w14:paraId="21137330">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34</w:t>
      </w:r>
      <w:r>
        <w:rPr>
          <w:color w:val="auto"/>
        </w:rPr>
        <w:fldChar w:fldCharType="end"/>
      </w:r>
      <w:r>
        <w:rPr>
          <w:rFonts w:hint="eastAsia"/>
          <w:color w:val="auto"/>
          <w:lang w:val="en-US" w:eastAsia="zh-CN"/>
        </w:rPr>
        <w:t xml:space="preserve">  </w:t>
      </w:r>
      <w:r>
        <w:rPr>
          <w:rFonts w:hint="eastAsia"/>
          <w:color w:val="auto"/>
          <w:highlight w:val="none"/>
          <w:lang w:val="en-US" w:eastAsia="zh-CN"/>
        </w:rPr>
        <w:t>Ⅱ探区现状（东北-西南）</w:t>
      </w:r>
    </w:p>
    <w:p w14:paraId="78F4150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5A5F79D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7780B6F5">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lang w:eastAsia="zh-CN"/>
        </w:rPr>
      </w:pPr>
      <w:r>
        <w:rPr>
          <w:rFonts w:hint="eastAsia"/>
          <w:lang w:eastAsia="zh-CN"/>
        </w:rPr>
        <w:drawing>
          <wp:inline distT="0" distB="0" distL="114300" distR="114300">
            <wp:extent cx="5263515" cy="3509645"/>
            <wp:effectExtent l="0" t="0" r="13335" b="14605"/>
            <wp:docPr id="100" name="图片 100" descr="G:/张百祥/1黄埔区天鹿湖片区基础设施提升工程项目/15.其他相关资料/归档照片/2.勘探照片/1.勘探区域现状/二区3000多²）/勘探区域内现状（东南-西北）.JPG勘探区域内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G:/张百祥/1黄埔区天鹿湖片区基础设施提升工程项目/15.其他相关资料/归档照片/2.勘探照片/1.勘探区域现状/二区3000多²）/勘探区域内现状（东南-西北）.JPG勘探区域内现状（东南-西北）"/>
                    <pic:cNvPicPr>
                      <a:picLocks noChangeAspect="1"/>
                    </pic:cNvPicPr>
                  </pic:nvPicPr>
                  <pic:blipFill>
                    <a:blip r:embed="rId44"/>
                    <a:srcRect/>
                    <a:stretch>
                      <a:fillRect/>
                    </a:stretch>
                  </pic:blipFill>
                  <pic:spPr>
                    <a:xfrm>
                      <a:off x="0" y="0"/>
                      <a:ext cx="5263515" cy="3509645"/>
                    </a:xfrm>
                    <a:prstGeom prst="rect">
                      <a:avLst/>
                    </a:prstGeom>
                  </pic:spPr>
                </pic:pic>
              </a:graphicData>
            </a:graphic>
          </wp:inline>
        </w:drawing>
      </w:r>
    </w:p>
    <w:p w14:paraId="0BB92F9A">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35</w:t>
      </w:r>
      <w:r>
        <w:rPr>
          <w:color w:val="auto"/>
          <w:highlight w:val="none"/>
        </w:rPr>
        <w:fldChar w:fldCharType="end"/>
      </w:r>
      <w:r>
        <w:rPr>
          <w:rFonts w:hint="eastAsia"/>
          <w:color w:val="auto"/>
          <w:highlight w:val="none"/>
          <w:lang w:val="en-US" w:eastAsia="zh-CN"/>
        </w:rPr>
        <w:t xml:space="preserve">  Ⅱ探区现状（东南-西北）</w:t>
      </w:r>
    </w:p>
    <w:p w14:paraId="51A80AE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0C04B23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F5FB6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0A697E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1A0BFE5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r>
        <w:rPr>
          <w:rFonts w:hint="eastAsia"/>
          <w:lang w:val="en-US" w:eastAsia="zh-CN"/>
        </w:rPr>
        <w:drawing>
          <wp:inline distT="0" distB="0" distL="114300" distR="114300">
            <wp:extent cx="5263515" cy="3509010"/>
            <wp:effectExtent l="0" t="0" r="13335" b="15240"/>
            <wp:docPr id="101" name="图片 101" descr="G:/张百祥/1黄埔区天鹿湖片区基础设施提升工程项目/15.其他相关资料/归档照片/2.勘探照片/1.勘探区域现状/二区3000多²）/勘探区域内现状（东-西）.JPG勘探区域内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G:/张百祥/1黄埔区天鹿湖片区基础设施提升工程项目/15.其他相关资料/归档照片/2.勘探照片/1.勘探区域现状/二区3000多²）/勘探区域内现状（东-西）.JPG勘探区域内现状（东-西）"/>
                    <pic:cNvPicPr>
                      <a:picLocks noChangeAspect="1"/>
                    </pic:cNvPicPr>
                  </pic:nvPicPr>
                  <pic:blipFill>
                    <a:blip r:embed="rId45"/>
                    <a:srcRect/>
                    <a:stretch>
                      <a:fillRect/>
                    </a:stretch>
                  </pic:blipFill>
                  <pic:spPr>
                    <a:xfrm>
                      <a:off x="0" y="0"/>
                      <a:ext cx="5263515" cy="3509010"/>
                    </a:xfrm>
                    <a:prstGeom prst="rect">
                      <a:avLst/>
                    </a:prstGeom>
                  </pic:spPr>
                </pic:pic>
              </a:graphicData>
            </a:graphic>
          </wp:inline>
        </w:drawing>
      </w:r>
    </w:p>
    <w:p w14:paraId="4D41629B">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36</w:t>
      </w:r>
      <w:r>
        <w:rPr>
          <w:color w:val="auto"/>
        </w:rPr>
        <w:fldChar w:fldCharType="end"/>
      </w:r>
      <w:r>
        <w:rPr>
          <w:rFonts w:hint="eastAsia"/>
          <w:color w:val="auto"/>
          <w:lang w:val="en-US" w:eastAsia="zh-CN"/>
        </w:rPr>
        <w:t xml:space="preserve">  </w:t>
      </w:r>
      <w:r>
        <w:rPr>
          <w:rFonts w:hint="eastAsia"/>
          <w:color w:val="auto"/>
          <w:highlight w:val="none"/>
          <w:lang w:val="en-US" w:eastAsia="zh-CN"/>
        </w:rPr>
        <w:t>Ⅱ探区</w:t>
      </w:r>
      <w:r>
        <w:rPr>
          <w:rFonts w:hint="eastAsia"/>
          <w:color w:val="auto"/>
          <w:lang w:val="en-US" w:eastAsia="zh-CN"/>
        </w:rPr>
        <w:t>现状（东-西）</w:t>
      </w:r>
    </w:p>
    <w:p w14:paraId="734EE051">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59586DF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144943C3">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lang w:eastAsia="zh-CN"/>
        </w:rPr>
      </w:pPr>
      <w:r>
        <w:rPr>
          <w:rFonts w:hint="eastAsia"/>
          <w:lang w:eastAsia="zh-CN"/>
        </w:rPr>
        <w:drawing>
          <wp:inline distT="0" distB="0" distL="114300" distR="114300">
            <wp:extent cx="5263515" cy="3510280"/>
            <wp:effectExtent l="0" t="0" r="13335" b="13970"/>
            <wp:docPr id="56" name="图片 56" descr="G:/张百祥/1黄埔区天鹿湖片区基础设施提升工程项目/15.其他相关资料/归档照片/2.勘探照片/1.勘探区域现状/三区现状/地块内现状（北-南）.JPG地块内现状（北-南）"/>
            <wp:cNvGraphicFramePr/>
            <a:graphic xmlns:a="http://schemas.openxmlformats.org/drawingml/2006/main">
              <a:graphicData uri="http://schemas.openxmlformats.org/drawingml/2006/picture">
                <pic:pic xmlns:pic="http://schemas.openxmlformats.org/drawingml/2006/picture">
                  <pic:nvPicPr>
                    <pic:cNvPr id="56" name="图片 56" descr="G:/张百祥/1黄埔区天鹿湖片区基础设施提升工程项目/15.其他相关资料/归档照片/2.勘探照片/1.勘探区域现状/三区现状/地块内现状（北-南）.JPG地块内现状（北-南）"/>
                    <pic:cNvPicPr/>
                  </pic:nvPicPr>
                  <pic:blipFill>
                    <a:blip r:embed="rId46"/>
                    <a:srcRect/>
                    <a:stretch>
                      <a:fillRect/>
                    </a:stretch>
                  </pic:blipFill>
                  <pic:spPr>
                    <a:xfrm>
                      <a:off x="0" y="0"/>
                      <a:ext cx="5263515" cy="3510280"/>
                    </a:xfrm>
                    <a:prstGeom prst="rect">
                      <a:avLst/>
                    </a:prstGeom>
                  </pic:spPr>
                </pic:pic>
              </a:graphicData>
            </a:graphic>
          </wp:inline>
        </w:drawing>
      </w:r>
    </w:p>
    <w:p w14:paraId="25A5554D">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t xml:space="preserve">图 </w:t>
      </w:r>
      <w:r>
        <w:fldChar w:fldCharType="begin"/>
      </w:r>
      <w:r>
        <w:instrText xml:space="preserve"> SEQ 图 \* ARABIC </w:instrText>
      </w:r>
      <w:r>
        <w:fldChar w:fldCharType="separate"/>
      </w:r>
      <w:r>
        <w:t>37</w:t>
      </w:r>
      <w:r>
        <w:fldChar w:fldCharType="end"/>
      </w:r>
      <w:r>
        <w:rPr>
          <w:rFonts w:hint="eastAsia"/>
          <w:color w:val="auto"/>
          <w:highlight w:val="none"/>
          <w:lang w:val="en-US" w:eastAsia="zh-CN"/>
        </w:rPr>
        <w:t xml:space="preserve">  Ⅲ探区现状（北-南）</w:t>
      </w:r>
    </w:p>
    <w:p w14:paraId="276A8FC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7AF546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532DD97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7E4F24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374DC1A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r>
        <w:rPr>
          <w:rFonts w:hint="eastAsia"/>
          <w:lang w:val="en-US" w:eastAsia="zh-CN"/>
        </w:rPr>
        <w:drawing>
          <wp:inline distT="0" distB="0" distL="114300" distR="114300">
            <wp:extent cx="5263515" cy="3509010"/>
            <wp:effectExtent l="0" t="0" r="13335" b="15240"/>
            <wp:docPr id="49" name="图片 49" descr="G:/张百祥/1黄埔区天鹿湖片区基础设施提升工程项目/15.其他相关资料/归档照片/2.勘探照片/1.勘探区域现状/三区现状/地块内现状（东北-西南）.JPG地块内现状（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G:/张百祥/1黄埔区天鹿湖片区基础设施提升工程项目/15.其他相关资料/归档照片/2.勘探照片/1.勘探区域现状/三区现状/地块内现状（东北-西南）.JPG地块内现状（东北-西南）"/>
                    <pic:cNvPicPr>
                      <a:picLocks noChangeAspect="1"/>
                    </pic:cNvPicPr>
                  </pic:nvPicPr>
                  <pic:blipFill>
                    <a:blip r:embed="rId47"/>
                    <a:srcRect/>
                    <a:stretch>
                      <a:fillRect/>
                    </a:stretch>
                  </pic:blipFill>
                  <pic:spPr>
                    <a:xfrm>
                      <a:off x="0" y="0"/>
                      <a:ext cx="5263515" cy="3509010"/>
                    </a:xfrm>
                    <a:prstGeom prst="rect">
                      <a:avLst/>
                    </a:prstGeom>
                  </pic:spPr>
                </pic:pic>
              </a:graphicData>
            </a:graphic>
          </wp:inline>
        </w:drawing>
      </w:r>
    </w:p>
    <w:p w14:paraId="07B2ABA7">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38</w:t>
      </w:r>
      <w:r>
        <w:rPr>
          <w:color w:val="auto"/>
        </w:rPr>
        <w:fldChar w:fldCharType="end"/>
      </w:r>
      <w:r>
        <w:rPr>
          <w:rFonts w:hint="eastAsia"/>
          <w:color w:val="auto"/>
          <w:lang w:val="en-US" w:eastAsia="zh-CN"/>
        </w:rPr>
        <w:t xml:space="preserve">  Ⅲ探区现状（东北-西南）</w:t>
      </w:r>
    </w:p>
    <w:p w14:paraId="2A6DEC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0516D64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2DDAC7E4">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lang w:eastAsia="zh-CN"/>
        </w:rPr>
      </w:pPr>
      <w:r>
        <w:rPr>
          <w:rFonts w:hint="eastAsia"/>
          <w:lang w:eastAsia="zh-CN"/>
        </w:rPr>
        <w:drawing>
          <wp:inline distT="0" distB="0" distL="114300" distR="114300">
            <wp:extent cx="5263515" cy="3509645"/>
            <wp:effectExtent l="0" t="0" r="13335" b="14605"/>
            <wp:docPr id="4" name="图片 4" descr="G:/张百祥/1黄埔区天鹿湖片区基础设施提升工程项目/15.其他相关资料/归档照片/2.勘探照片/1.勘探区域现状/三区现状/地块内现状（东南-西北）.JPG地块内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张百祥/1黄埔区天鹿湖片区基础设施提升工程项目/15.其他相关资料/归档照片/2.勘探照片/1.勘探区域现状/三区现状/地块内现状（东南-西北）.JPG地块内现状（东南-西北）"/>
                    <pic:cNvPicPr>
                      <a:picLocks noChangeAspect="1"/>
                    </pic:cNvPicPr>
                  </pic:nvPicPr>
                  <pic:blipFill>
                    <a:blip r:embed="rId48"/>
                    <a:srcRect/>
                    <a:stretch>
                      <a:fillRect/>
                    </a:stretch>
                  </pic:blipFill>
                  <pic:spPr>
                    <a:xfrm>
                      <a:off x="0" y="0"/>
                      <a:ext cx="5263515" cy="3509645"/>
                    </a:xfrm>
                    <a:prstGeom prst="rect">
                      <a:avLst/>
                    </a:prstGeom>
                  </pic:spPr>
                </pic:pic>
              </a:graphicData>
            </a:graphic>
          </wp:inline>
        </w:drawing>
      </w:r>
    </w:p>
    <w:p w14:paraId="697A175A">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39</w:t>
      </w:r>
      <w:r>
        <w:rPr>
          <w:color w:val="auto"/>
          <w:highlight w:val="none"/>
        </w:rPr>
        <w:fldChar w:fldCharType="end"/>
      </w:r>
      <w:r>
        <w:rPr>
          <w:rFonts w:hint="eastAsia"/>
          <w:color w:val="auto"/>
          <w:highlight w:val="none"/>
          <w:lang w:val="en-US" w:eastAsia="zh-CN"/>
        </w:rPr>
        <w:t xml:space="preserve">  Ⅲ探区现状（东南-西北）</w:t>
      </w:r>
    </w:p>
    <w:p w14:paraId="29202FF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5231888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33746F3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69D5C87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1CA554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r>
        <w:rPr>
          <w:rFonts w:hint="eastAsia"/>
          <w:lang w:val="en-US" w:eastAsia="zh-CN"/>
        </w:rPr>
        <w:drawing>
          <wp:inline distT="0" distB="0" distL="114300" distR="114300">
            <wp:extent cx="5263515" cy="3509010"/>
            <wp:effectExtent l="0" t="0" r="13335" b="15240"/>
            <wp:docPr id="9" name="图片 9" descr="G:/张百祥/1黄埔区天鹿湖片区基础设施提升工程项目/15.其他相关资料/归档照片/2.勘探照片/1.勘探区域现状/三区现状/地块内现状（南-北）.JPG地块内现状（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张百祥/1黄埔区天鹿湖片区基础设施提升工程项目/15.其他相关资料/归档照片/2.勘探照片/1.勘探区域现状/三区现状/地块内现状（南-北）.JPG地块内现状（南-北）"/>
                    <pic:cNvPicPr>
                      <a:picLocks noChangeAspect="1"/>
                    </pic:cNvPicPr>
                  </pic:nvPicPr>
                  <pic:blipFill>
                    <a:blip r:embed="rId49"/>
                    <a:srcRect/>
                    <a:stretch>
                      <a:fillRect/>
                    </a:stretch>
                  </pic:blipFill>
                  <pic:spPr>
                    <a:xfrm>
                      <a:off x="0" y="0"/>
                      <a:ext cx="5263515" cy="3509010"/>
                    </a:xfrm>
                    <a:prstGeom prst="rect">
                      <a:avLst/>
                    </a:prstGeom>
                  </pic:spPr>
                </pic:pic>
              </a:graphicData>
            </a:graphic>
          </wp:inline>
        </w:drawing>
      </w:r>
    </w:p>
    <w:p w14:paraId="64E210F1">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40</w:t>
      </w:r>
      <w:r>
        <w:rPr>
          <w:color w:val="auto"/>
        </w:rPr>
        <w:fldChar w:fldCharType="end"/>
      </w:r>
      <w:r>
        <w:rPr>
          <w:rFonts w:hint="eastAsia"/>
          <w:color w:val="auto"/>
          <w:lang w:val="en-US" w:eastAsia="zh-CN"/>
        </w:rPr>
        <w:t xml:space="preserve">  </w:t>
      </w:r>
      <w:r>
        <w:rPr>
          <w:rFonts w:hint="eastAsia"/>
          <w:color w:val="auto"/>
          <w:highlight w:val="none"/>
          <w:lang w:val="en-US" w:eastAsia="zh-CN"/>
        </w:rPr>
        <w:t>Ⅲ探区</w:t>
      </w:r>
      <w:r>
        <w:rPr>
          <w:rFonts w:hint="eastAsia"/>
          <w:color w:val="auto"/>
          <w:lang w:val="en-US" w:eastAsia="zh-CN"/>
        </w:rPr>
        <w:t>现状（南-北）</w:t>
      </w:r>
    </w:p>
    <w:p w14:paraId="333C510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96ED10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2150061C">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lang w:eastAsia="zh-CN"/>
        </w:rPr>
      </w:pPr>
      <w:r>
        <w:rPr>
          <w:rFonts w:hint="eastAsia"/>
          <w:lang w:eastAsia="zh-CN"/>
        </w:rPr>
        <w:drawing>
          <wp:inline distT="0" distB="0" distL="114300" distR="114300">
            <wp:extent cx="5263515" cy="3509645"/>
            <wp:effectExtent l="0" t="0" r="13335" b="14605"/>
            <wp:docPr id="10" name="图片 10" descr="G:/张百祥/1黄埔区天鹿湖片区基础设施提升工程项目/15.其他相关资料/归档照片/2.勘探照片/1.勘探区域现状/三区现状/地块内现状（西北-东南） (3).JPG地块内现状（西北-东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张百祥/1黄埔区天鹿湖片区基础设施提升工程项目/15.其他相关资料/归档照片/2.勘探照片/1.勘探区域现状/三区现状/地块内现状（西北-东南） (3).JPG地块内现状（西北-东南） (3)"/>
                    <pic:cNvPicPr>
                      <a:picLocks noChangeAspect="1"/>
                    </pic:cNvPicPr>
                  </pic:nvPicPr>
                  <pic:blipFill>
                    <a:blip r:embed="rId50"/>
                    <a:srcRect/>
                    <a:stretch>
                      <a:fillRect/>
                    </a:stretch>
                  </pic:blipFill>
                  <pic:spPr>
                    <a:xfrm>
                      <a:off x="0" y="0"/>
                      <a:ext cx="5263515" cy="3509645"/>
                    </a:xfrm>
                    <a:prstGeom prst="rect">
                      <a:avLst/>
                    </a:prstGeom>
                  </pic:spPr>
                </pic:pic>
              </a:graphicData>
            </a:graphic>
          </wp:inline>
        </w:drawing>
      </w:r>
    </w:p>
    <w:p w14:paraId="40681944">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41</w:t>
      </w:r>
      <w:r>
        <w:rPr>
          <w:color w:val="auto"/>
          <w:highlight w:val="none"/>
        </w:rPr>
        <w:fldChar w:fldCharType="end"/>
      </w:r>
      <w:r>
        <w:rPr>
          <w:rFonts w:hint="eastAsia"/>
          <w:color w:val="auto"/>
          <w:highlight w:val="none"/>
          <w:lang w:val="en-US" w:eastAsia="zh-CN"/>
        </w:rPr>
        <w:t xml:space="preserve">  Ⅲ探区现状（西北-东南）</w:t>
      </w:r>
    </w:p>
    <w:p w14:paraId="618F598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6AA79B0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0C4871B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2E64120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4209D24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r>
        <w:rPr>
          <w:rFonts w:hint="eastAsia"/>
          <w:lang w:val="en-US" w:eastAsia="zh-CN"/>
        </w:rPr>
        <w:drawing>
          <wp:inline distT="0" distB="0" distL="114300" distR="114300">
            <wp:extent cx="5263515" cy="3509010"/>
            <wp:effectExtent l="0" t="0" r="13335" b="15240"/>
            <wp:docPr id="11" name="图片 11" descr="G:/张百祥/1黄埔区天鹿湖片区基础设施提升工程项目/15.其他相关资料/归档照片/2.勘探照片/1.勘探区域现状/三区现状/地块内现状（西北-东南）.JPG地块内现状（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张百祥/1黄埔区天鹿湖片区基础设施提升工程项目/15.其他相关资料/归档照片/2.勘探照片/1.勘探区域现状/三区现状/地块内现状（西北-东南）.JPG地块内现状（西北-东南）"/>
                    <pic:cNvPicPr>
                      <a:picLocks noChangeAspect="1"/>
                    </pic:cNvPicPr>
                  </pic:nvPicPr>
                  <pic:blipFill>
                    <a:blip r:embed="rId51"/>
                    <a:srcRect/>
                    <a:stretch>
                      <a:fillRect/>
                    </a:stretch>
                  </pic:blipFill>
                  <pic:spPr>
                    <a:xfrm>
                      <a:off x="0" y="0"/>
                      <a:ext cx="5263515" cy="3509010"/>
                    </a:xfrm>
                    <a:prstGeom prst="rect">
                      <a:avLst/>
                    </a:prstGeom>
                  </pic:spPr>
                </pic:pic>
              </a:graphicData>
            </a:graphic>
          </wp:inline>
        </w:drawing>
      </w:r>
    </w:p>
    <w:p w14:paraId="45BBF105">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42</w:t>
      </w:r>
      <w:r>
        <w:rPr>
          <w:color w:val="auto"/>
        </w:rPr>
        <w:fldChar w:fldCharType="end"/>
      </w:r>
      <w:r>
        <w:rPr>
          <w:rFonts w:hint="eastAsia"/>
          <w:color w:val="auto"/>
          <w:lang w:val="en-US" w:eastAsia="zh-CN"/>
        </w:rPr>
        <w:t xml:space="preserve">  </w:t>
      </w:r>
      <w:r>
        <w:rPr>
          <w:rFonts w:hint="eastAsia"/>
          <w:color w:val="auto"/>
          <w:highlight w:val="none"/>
          <w:lang w:val="en-US" w:eastAsia="zh-CN"/>
        </w:rPr>
        <w:t>Ⅲ探区</w:t>
      </w:r>
      <w:r>
        <w:rPr>
          <w:rFonts w:hint="eastAsia"/>
          <w:color w:val="auto"/>
          <w:lang w:val="en-US" w:eastAsia="zh-CN"/>
        </w:rPr>
        <w:t>现状（西北-东南）</w:t>
      </w:r>
    </w:p>
    <w:p w14:paraId="20550D1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6EADF91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7740F51A">
      <w:pPr>
        <w:pStyle w:val="4"/>
        <w:keepNext w:val="0"/>
        <w:keepLines w:val="0"/>
        <w:pageBreakBefore w:val="0"/>
        <w:widowControl w:val="0"/>
        <w:kinsoku/>
        <w:wordWrap/>
        <w:overflowPunct/>
        <w:topLinePunct w:val="0"/>
        <w:autoSpaceDE/>
        <w:autoSpaceDN/>
        <w:bidi w:val="0"/>
        <w:adjustRightInd/>
        <w:snapToGrid/>
        <w:spacing w:after="0" w:afterAutospacing="0" w:line="240" w:lineRule="auto"/>
        <w:ind w:left="0" w:leftChars="0" w:firstLine="0" w:firstLineChars="0"/>
        <w:jc w:val="center"/>
        <w:textAlignment w:val="auto"/>
        <w:rPr>
          <w:rFonts w:hint="eastAsia"/>
          <w:lang w:eastAsia="zh-CN"/>
        </w:rPr>
      </w:pPr>
      <w:r>
        <w:rPr>
          <w:rFonts w:hint="eastAsia"/>
          <w:lang w:eastAsia="zh-CN"/>
        </w:rPr>
        <w:drawing>
          <wp:inline distT="0" distB="0" distL="114300" distR="114300">
            <wp:extent cx="5263515" cy="3509645"/>
            <wp:effectExtent l="0" t="0" r="13335" b="14605"/>
            <wp:docPr id="12" name="图片 12" descr="G:/张百祥/1黄埔区天鹿湖片区基础设施提升工程项目/15.其他相关资料/归档照片/2.勘探照片/1.勘探区域现状/三区现状/地块内现状（西-东） (3).JPG地块内现状（西-东）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张百祥/1黄埔区天鹿湖片区基础设施提升工程项目/15.其他相关资料/归档照片/2.勘探照片/1.勘探区域现状/三区现状/地块内现状（西-东） (3).JPG地块内现状（西-东） (3)"/>
                    <pic:cNvPicPr>
                      <a:picLocks noChangeAspect="1"/>
                    </pic:cNvPicPr>
                  </pic:nvPicPr>
                  <pic:blipFill>
                    <a:blip r:embed="rId52"/>
                    <a:srcRect/>
                    <a:stretch>
                      <a:fillRect/>
                    </a:stretch>
                  </pic:blipFill>
                  <pic:spPr>
                    <a:xfrm>
                      <a:off x="0" y="0"/>
                      <a:ext cx="5263515" cy="3509645"/>
                    </a:xfrm>
                    <a:prstGeom prst="rect">
                      <a:avLst/>
                    </a:prstGeom>
                  </pic:spPr>
                </pic:pic>
              </a:graphicData>
            </a:graphic>
          </wp:inline>
        </w:drawing>
      </w:r>
    </w:p>
    <w:p w14:paraId="7488FACC">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43</w:t>
      </w:r>
      <w:r>
        <w:rPr>
          <w:color w:val="auto"/>
          <w:highlight w:val="none"/>
        </w:rPr>
        <w:fldChar w:fldCharType="end"/>
      </w:r>
      <w:r>
        <w:rPr>
          <w:rFonts w:hint="eastAsia"/>
          <w:color w:val="auto"/>
          <w:highlight w:val="none"/>
          <w:lang w:val="en-US" w:eastAsia="zh-CN"/>
        </w:rPr>
        <w:t xml:space="preserve">  Ⅲ探区现状（西-东）</w:t>
      </w:r>
    </w:p>
    <w:p w14:paraId="75B33F7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178B836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3B54B63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77F0297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7F8C842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r>
        <w:rPr>
          <w:rFonts w:hint="eastAsia"/>
          <w:lang w:val="en-US" w:eastAsia="zh-CN"/>
        </w:rPr>
        <w:drawing>
          <wp:inline distT="0" distB="0" distL="114300" distR="114300">
            <wp:extent cx="5263515" cy="3509010"/>
            <wp:effectExtent l="0" t="0" r="13335" b="15240"/>
            <wp:docPr id="19" name="图片 19" descr="G:/张百祥/1黄埔区天鹿湖片区基础设施提升工程项目/15.其他相关资料/归档照片/2.勘探照片/1.勘探区域现状/三区现状/地块内现状（西-东） (4).JPG地块内现状（西-东）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张百祥/1黄埔区天鹿湖片区基础设施提升工程项目/15.其他相关资料/归档照片/2.勘探照片/1.勘探区域现状/三区现状/地块内现状（西-东） (4).JPG地块内现状（西-东） (4)"/>
                    <pic:cNvPicPr>
                      <a:picLocks noChangeAspect="1"/>
                    </pic:cNvPicPr>
                  </pic:nvPicPr>
                  <pic:blipFill>
                    <a:blip r:embed="rId53"/>
                    <a:srcRect/>
                    <a:stretch>
                      <a:fillRect/>
                    </a:stretch>
                  </pic:blipFill>
                  <pic:spPr>
                    <a:xfrm>
                      <a:off x="0" y="0"/>
                      <a:ext cx="5263515" cy="3509010"/>
                    </a:xfrm>
                    <a:prstGeom prst="rect">
                      <a:avLst/>
                    </a:prstGeom>
                  </pic:spPr>
                </pic:pic>
              </a:graphicData>
            </a:graphic>
          </wp:inline>
        </w:drawing>
      </w:r>
    </w:p>
    <w:p w14:paraId="18664F87">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t xml:space="preserve">图 </w:t>
      </w:r>
      <w:r>
        <w:fldChar w:fldCharType="begin"/>
      </w:r>
      <w:r>
        <w:instrText xml:space="preserve"> SEQ 图 \* ARABIC </w:instrText>
      </w:r>
      <w:r>
        <w:fldChar w:fldCharType="separate"/>
      </w:r>
      <w:r>
        <w:t>44</w:t>
      </w:r>
      <w:r>
        <w:fldChar w:fldCharType="end"/>
      </w:r>
      <w:r>
        <w:rPr>
          <w:rFonts w:hint="eastAsia"/>
          <w:color w:val="auto"/>
          <w:lang w:val="en-US" w:eastAsia="zh-CN"/>
        </w:rPr>
        <w:t xml:space="preserve">  </w:t>
      </w:r>
      <w:r>
        <w:rPr>
          <w:rFonts w:hint="eastAsia"/>
          <w:color w:val="auto"/>
          <w:highlight w:val="none"/>
          <w:lang w:val="en-US" w:eastAsia="zh-CN"/>
        </w:rPr>
        <w:t>Ⅲ探区</w:t>
      </w:r>
      <w:r>
        <w:rPr>
          <w:rFonts w:hint="eastAsia"/>
          <w:color w:val="auto"/>
          <w:lang w:val="en-US" w:eastAsia="zh-CN"/>
        </w:rPr>
        <w:t>现状（西-东）</w:t>
      </w:r>
    </w:p>
    <w:p w14:paraId="31724D2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53C6221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92E4C1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r>
        <w:rPr>
          <w:rFonts w:hint="eastAsia"/>
          <w:lang w:val="en-US" w:eastAsia="zh-CN"/>
        </w:rPr>
        <w:drawing>
          <wp:inline distT="0" distB="0" distL="114300" distR="114300">
            <wp:extent cx="5263515" cy="3509645"/>
            <wp:effectExtent l="0" t="0" r="13335" b="14605"/>
            <wp:docPr id="137" name="图片 137" descr="G:/张百祥/1黄埔区天鹿湖片区基础设施提升工程项目/15.其他相关资料/归档照片/2.勘探照片/2.勘探工作照/普探工作照（东-西）.JPG普探工作照（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G:/张百祥/1黄埔区天鹿湖片区基础设施提升工程项目/15.其他相关资料/归档照片/2.勘探照片/2.勘探工作照/普探工作照（东-西）.JPG普探工作照（东-西）"/>
                    <pic:cNvPicPr>
                      <a:picLocks noChangeAspect="1"/>
                    </pic:cNvPicPr>
                  </pic:nvPicPr>
                  <pic:blipFill>
                    <a:blip r:embed="rId54"/>
                    <a:srcRect/>
                    <a:stretch>
                      <a:fillRect/>
                    </a:stretch>
                  </pic:blipFill>
                  <pic:spPr>
                    <a:xfrm>
                      <a:off x="0" y="0"/>
                      <a:ext cx="5263515" cy="3509645"/>
                    </a:xfrm>
                    <a:prstGeom prst="rect">
                      <a:avLst/>
                    </a:prstGeom>
                  </pic:spPr>
                </pic:pic>
              </a:graphicData>
            </a:graphic>
          </wp:inline>
        </w:drawing>
      </w:r>
    </w:p>
    <w:p w14:paraId="3E4777C4">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45</w:t>
      </w:r>
      <w:r>
        <w:rPr>
          <w:color w:val="auto"/>
          <w:highlight w:val="none"/>
        </w:rPr>
        <w:fldChar w:fldCharType="end"/>
      </w:r>
      <w:r>
        <w:rPr>
          <w:rFonts w:hint="eastAsia"/>
          <w:color w:val="auto"/>
          <w:lang w:val="en-US" w:eastAsia="zh-CN"/>
        </w:rPr>
        <w:t xml:space="preserve">  普探工作照（东-西）</w:t>
      </w:r>
    </w:p>
    <w:p w14:paraId="50CA945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1FD3B87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CD0703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5FFCC6A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5549B56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r>
        <w:rPr>
          <w:rFonts w:hint="eastAsia"/>
          <w:lang w:val="en-US" w:eastAsia="zh-CN"/>
        </w:rPr>
        <w:drawing>
          <wp:inline distT="0" distB="0" distL="114300" distR="114300">
            <wp:extent cx="5263515" cy="3509645"/>
            <wp:effectExtent l="0" t="0" r="13335" b="14605"/>
            <wp:docPr id="138" name="图片 138" descr="G:/张百祥/1黄埔区天鹿湖片区基础设施提升工程项目/15.其他相关资料/归档照片/2.勘探照片/2.勘探工作照/普探工作照（南-北）(2).JPG普探工作照（南-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G:/张百祥/1黄埔区天鹿湖片区基础设施提升工程项目/15.其他相关资料/归档照片/2.勘探照片/2.勘探工作照/普探工作照（南-北）(2).JPG普探工作照（南-北）(2)"/>
                    <pic:cNvPicPr>
                      <a:picLocks noChangeAspect="1"/>
                    </pic:cNvPicPr>
                  </pic:nvPicPr>
                  <pic:blipFill>
                    <a:blip r:embed="rId55"/>
                    <a:srcRect/>
                    <a:stretch>
                      <a:fillRect/>
                    </a:stretch>
                  </pic:blipFill>
                  <pic:spPr>
                    <a:xfrm>
                      <a:off x="0" y="0"/>
                      <a:ext cx="5263515" cy="3509645"/>
                    </a:xfrm>
                    <a:prstGeom prst="rect">
                      <a:avLst/>
                    </a:prstGeom>
                  </pic:spPr>
                </pic:pic>
              </a:graphicData>
            </a:graphic>
          </wp:inline>
        </w:drawing>
      </w:r>
    </w:p>
    <w:p w14:paraId="7AE14447">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46</w:t>
      </w:r>
      <w:r>
        <w:rPr>
          <w:color w:val="auto"/>
          <w:highlight w:val="none"/>
        </w:rPr>
        <w:fldChar w:fldCharType="end"/>
      </w:r>
      <w:r>
        <w:rPr>
          <w:rFonts w:hint="eastAsia"/>
          <w:color w:val="auto"/>
          <w:lang w:val="en-US" w:eastAsia="zh-CN"/>
        </w:rPr>
        <w:t xml:space="preserve">  普探工作照（南-北）</w:t>
      </w:r>
    </w:p>
    <w:p w14:paraId="397A562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87084C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5959B06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r>
        <w:rPr>
          <w:rFonts w:hint="eastAsia"/>
          <w:lang w:val="en-US" w:eastAsia="zh-CN"/>
        </w:rPr>
        <w:drawing>
          <wp:inline distT="0" distB="0" distL="114300" distR="114300">
            <wp:extent cx="5263515" cy="3509645"/>
            <wp:effectExtent l="0" t="0" r="13335" b="14605"/>
            <wp:docPr id="60" name="图片 60" descr="G:/张百祥/1黄埔区天鹿湖片区基础设施提升工程项目/15.其他相关资料/归档照片/2.勘探照片/2.勘探工作照/普探工作照（南-北）.JPG普探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G:/张百祥/1黄埔区天鹿湖片区基础设施提升工程项目/15.其他相关资料/归档照片/2.勘探照片/2.勘探工作照/普探工作照（南-北）.JPG普探工作照（南-北）"/>
                    <pic:cNvPicPr>
                      <a:picLocks noChangeAspect="1"/>
                    </pic:cNvPicPr>
                  </pic:nvPicPr>
                  <pic:blipFill>
                    <a:blip r:embed="rId56"/>
                    <a:srcRect/>
                    <a:stretch>
                      <a:fillRect/>
                    </a:stretch>
                  </pic:blipFill>
                  <pic:spPr>
                    <a:xfrm>
                      <a:off x="0" y="0"/>
                      <a:ext cx="5263515" cy="3509645"/>
                    </a:xfrm>
                    <a:prstGeom prst="rect">
                      <a:avLst/>
                    </a:prstGeom>
                  </pic:spPr>
                </pic:pic>
              </a:graphicData>
            </a:graphic>
          </wp:inline>
        </w:drawing>
      </w:r>
    </w:p>
    <w:p w14:paraId="26199B4C">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47</w:t>
      </w:r>
      <w:r>
        <w:rPr>
          <w:color w:val="auto"/>
          <w:highlight w:val="none"/>
        </w:rPr>
        <w:fldChar w:fldCharType="end"/>
      </w:r>
      <w:r>
        <w:rPr>
          <w:rFonts w:hint="eastAsia"/>
          <w:color w:val="auto"/>
          <w:lang w:val="en-US" w:eastAsia="zh-CN"/>
        </w:rPr>
        <w:t xml:space="preserve">  普探工作照（南-北）</w:t>
      </w:r>
    </w:p>
    <w:p w14:paraId="7A1B7FD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lang w:val="en-US" w:eastAsia="zh-CN"/>
        </w:rPr>
      </w:pPr>
    </w:p>
    <w:p w14:paraId="7A31342B">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lang w:val="en-US" w:eastAsia="zh-CN"/>
        </w:rPr>
      </w:pPr>
    </w:p>
    <w:p w14:paraId="21E38AA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lang w:val="en-US" w:eastAsia="zh-CN"/>
        </w:rPr>
      </w:pPr>
    </w:p>
    <w:p w14:paraId="3C1CED5F">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lang w:val="en-US" w:eastAsia="zh-CN"/>
        </w:rPr>
      </w:pPr>
    </w:p>
    <w:p w14:paraId="60F38218">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r>
        <w:drawing>
          <wp:inline distT="0" distB="0" distL="114300" distR="114300">
            <wp:extent cx="5263515" cy="3509010"/>
            <wp:effectExtent l="0" t="0" r="13335" b="15240"/>
            <wp:docPr id="139" name="图片 139" descr="G:/张百祥/1黄埔区天鹿湖片区基础设施提升工程项目/15.其他相关资料/归档照片/2.勘探照片/2.勘探工作照/普探土样（东-西）.JPG普探土样（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G:/张百祥/1黄埔区天鹿湖片区基础设施提升工程项目/15.其他相关资料/归档照片/2.勘探照片/2.勘探工作照/普探土样（东-西）.JPG普探土样（东-西）"/>
                    <pic:cNvPicPr>
                      <a:picLocks noChangeAspect="1"/>
                    </pic:cNvPicPr>
                  </pic:nvPicPr>
                  <pic:blipFill>
                    <a:blip r:embed="rId57"/>
                    <a:srcRect/>
                    <a:stretch>
                      <a:fillRect/>
                    </a:stretch>
                  </pic:blipFill>
                  <pic:spPr>
                    <a:xfrm>
                      <a:off x="0" y="0"/>
                      <a:ext cx="5263515" cy="3509010"/>
                    </a:xfrm>
                    <a:prstGeom prst="rect">
                      <a:avLst/>
                    </a:prstGeom>
                  </pic:spPr>
                </pic:pic>
              </a:graphicData>
            </a:graphic>
          </wp:inline>
        </w:drawing>
      </w:r>
    </w:p>
    <w:p w14:paraId="21F4AEC8">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黑体"/>
          <w:color w:val="FF0000"/>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48</w:t>
      </w:r>
      <w:r>
        <w:rPr>
          <w:color w:val="auto"/>
          <w:highlight w:val="none"/>
        </w:rPr>
        <w:fldChar w:fldCharType="end"/>
      </w:r>
      <w:r>
        <w:rPr>
          <w:rFonts w:hint="eastAsia"/>
          <w:color w:val="auto"/>
          <w:lang w:val="en-US" w:eastAsia="zh-CN"/>
        </w:rPr>
        <w:t xml:space="preserve">  普探土样</w:t>
      </w:r>
    </w:p>
    <w:p w14:paraId="6423192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lang w:val="en-US" w:eastAsia="zh-CN"/>
        </w:rPr>
      </w:pPr>
    </w:p>
    <w:p w14:paraId="688E1D32">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lang w:val="en-US" w:eastAsia="zh-CN"/>
        </w:rPr>
      </w:pPr>
    </w:p>
    <w:p w14:paraId="40001156">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r>
        <w:drawing>
          <wp:inline distT="0" distB="0" distL="114300" distR="114300">
            <wp:extent cx="5263515" cy="3509010"/>
            <wp:effectExtent l="0" t="0" r="13335" b="15240"/>
            <wp:docPr id="140" name="图片 140" descr="G:/张百祥/1黄埔区天鹿湖片区基础设施提升工程项目/15.其他相关资料/归档照片/2.勘探照片/2.勘探工作照/普探土样.JPG普探土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G:/张百祥/1黄埔区天鹿湖片区基础设施提升工程项目/15.其他相关资料/归档照片/2.勘探照片/2.勘探工作照/普探土样.JPG普探土样"/>
                    <pic:cNvPicPr>
                      <a:picLocks noChangeAspect="1"/>
                    </pic:cNvPicPr>
                  </pic:nvPicPr>
                  <pic:blipFill>
                    <a:blip r:embed="rId58"/>
                    <a:srcRect/>
                    <a:stretch>
                      <a:fillRect/>
                    </a:stretch>
                  </pic:blipFill>
                  <pic:spPr>
                    <a:xfrm>
                      <a:off x="0" y="0"/>
                      <a:ext cx="5263515" cy="3509010"/>
                    </a:xfrm>
                    <a:prstGeom prst="rect">
                      <a:avLst/>
                    </a:prstGeom>
                  </pic:spPr>
                </pic:pic>
              </a:graphicData>
            </a:graphic>
          </wp:inline>
        </w:drawing>
      </w:r>
    </w:p>
    <w:p w14:paraId="4A246AF5">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黑体"/>
          <w:color w:val="FF0000"/>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49</w:t>
      </w:r>
      <w:r>
        <w:rPr>
          <w:color w:val="auto"/>
          <w:highlight w:val="none"/>
        </w:rPr>
        <w:fldChar w:fldCharType="end"/>
      </w:r>
      <w:r>
        <w:rPr>
          <w:rFonts w:hint="eastAsia"/>
          <w:color w:val="auto"/>
          <w:lang w:val="en-US" w:eastAsia="zh-CN"/>
        </w:rPr>
        <w:t xml:space="preserve">  普探土样</w:t>
      </w:r>
    </w:p>
    <w:p w14:paraId="460BF999">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highlight w:val="none"/>
        </w:rPr>
      </w:pPr>
    </w:p>
    <w:p w14:paraId="19C99011">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highlight w:val="none"/>
        </w:rPr>
      </w:pPr>
    </w:p>
    <w:p w14:paraId="3BFAF8D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lang w:val="en-US" w:eastAsia="zh-CN"/>
        </w:rPr>
      </w:pPr>
    </w:p>
    <w:p w14:paraId="1DD01AED">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lang w:val="en-US" w:eastAsia="zh-CN"/>
        </w:rPr>
      </w:pPr>
    </w:p>
    <w:p w14:paraId="3E43FB0C">
      <w:pPr>
        <w:pStyle w:val="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r>
        <w:drawing>
          <wp:inline distT="0" distB="0" distL="114300" distR="114300">
            <wp:extent cx="5263515" cy="3509010"/>
            <wp:effectExtent l="0" t="0" r="13335" b="15240"/>
            <wp:docPr id="95" name="图片 95" descr="G:/张百祥/1黄埔区天鹿湖片区基础设施提升工程项目/15.其他相关资料/归档照片/2.勘探照片/2.勘探工作照/普探土样(2).JPG普探土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G:/张百祥/1黄埔区天鹿湖片区基础设施提升工程项目/15.其他相关资料/归档照片/2.勘探照片/2.勘探工作照/普探土样(2).JPG普探土样(2)"/>
                    <pic:cNvPicPr>
                      <a:picLocks noChangeAspect="1"/>
                    </pic:cNvPicPr>
                  </pic:nvPicPr>
                  <pic:blipFill>
                    <a:blip r:embed="rId59"/>
                    <a:srcRect/>
                    <a:stretch>
                      <a:fillRect/>
                    </a:stretch>
                  </pic:blipFill>
                  <pic:spPr>
                    <a:xfrm>
                      <a:off x="0" y="0"/>
                      <a:ext cx="5263515" cy="3509010"/>
                    </a:xfrm>
                    <a:prstGeom prst="rect">
                      <a:avLst/>
                    </a:prstGeom>
                  </pic:spPr>
                </pic:pic>
              </a:graphicData>
            </a:graphic>
          </wp:inline>
        </w:drawing>
      </w:r>
    </w:p>
    <w:p w14:paraId="30381EFC">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黑体"/>
          <w:color w:val="FF0000"/>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50</w:t>
      </w:r>
      <w:r>
        <w:rPr>
          <w:color w:val="auto"/>
          <w:highlight w:val="none"/>
        </w:rPr>
        <w:fldChar w:fldCharType="end"/>
      </w:r>
      <w:r>
        <w:rPr>
          <w:rFonts w:hint="eastAsia"/>
          <w:color w:val="auto"/>
          <w:lang w:val="en-US" w:eastAsia="zh-CN"/>
        </w:rPr>
        <w:t xml:space="preserve">  普探土样</w:t>
      </w:r>
    </w:p>
    <w:p w14:paraId="4B342843">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highlight w:val="none"/>
        </w:rPr>
      </w:pPr>
    </w:p>
    <w:p w14:paraId="3CF1DB32">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highlight w:val="none"/>
        </w:rPr>
      </w:pPr>
    </w:p>
    <w:p w14:paraId="6F7F2809">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highlight w:val="none"/>
        </w:rPr>
      </w:pPr>
      <w:r>
        <w:rPr>
          <w:highlight w:val="none"/>
        </w:rPr>
        <w:drawing>
          <wp:inline distT="0" distB="0" distL="114300" distR="114300">
            <wp:extent cx="5264150" cy="3509010"/>
            <wp:effectExtent l="0" t="0" r="12700" b="15240"/>
            <wp:docPr id="59" name="图片 59" descr="G:/张百祥/1黄埔区天鹿湖片区基础设施提升工程项目/15.其他相关资料/归档照片/2.勘探照片/2.勘探工作照/清表工作照（西北-东南）.JPG清表工作照（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G:/张百祥/1黄埔区天鹿湖片区基础设施提升工程项目/15.其他相关资料/归档照片/2.勘探照片/2.勘探工作照/清表工作照（西北-东南）.JPG清表工作照（西北-东南）"/>
                    <pic:cNvPicPr>
                      <a:picLocks noChangeAspect="1"/>
                    </pic:cNvPicPr>
                  </pic:nvPicPr>
                  <pic:blipFill>
                    <a:blip r:embed="rId60"/>
                    <a:srcRect/>
                    <a:stretch>
                      <a:fillRect/>
                    </a:stretch>
                  </pic:blipFill>
                  <pic:spPr>
                    <a:xfrm>
                      <a:off x="0" y="0"/>
                      <a:ext cx="5264150" cy="3509010"/>
                    </a:xfrm>
                    <a:prstGeom prst="rect">
                      <a:avLst/>
                    </a:prstGeom>
                  </pic:spPr>
                </pic:pic>
              </a:graphicData>
            </a:graphic>
          </wp:inline>
        </w:drawing>
      </w:r>
    </w:p>
    <w:p w14:paraId="62172675">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黑体"/>
          <w:highlight w:val="red"/>
          <w:lang w:val="en-US" w:eastAsia="zh-CN"/>
        </w:rPr>
      </w:pPr>
      <w:r>
        <w:t xml:space="preserve">图 </w:t>
      </w:r>
      <w:r>
        <w:fldChar w:fldCharType="begin"/>
      </w:r>
      <w:r>
        <w:instrText xml:space="preserve"> SEQ 图 \* ARABIC </w:instrText>
      </w:r>
      <w:r>
        <w:fldChar w:fldCharType="separate"/>
      </w:r>
      <w:r>
        <w:t>51</w:t>
      </w:r>
      <w:r>
        <w:fldChar w:fldCharType="end"/>
      </w:r>
      <w:r>
        <w:rPr>
          <w:rFonts w:hint="eastAsia"/>
          <w:highlight w:val="none"/>
          <w:lang w:val="en-US" w:eastAsia="zh-CN"/>
        </w:rPr>
        <w:t xml:space="preserve"> </w:t>
      </w:r>
      <w:r>
        <w:rPr>
          <w:rFonts w:hint="eastAsia"/>
          <w:lang w:val="en-US" w:eastAsia="zh-CN"/>
        </w:rPr>
        <w:t xml:space="preserve"> 标准探孔清表工作照</w:t>
      </w:r>
      <w:r>
        <w:rPr>
          <w:rFonts w:hint="eastAsia"/>
          <w:highlight w:val="none"/>
          <w:lang w:val="en-US" w:eastAsia="zh-CN"/>
        </w:rPr>
        <w:t>（西北-东南）</w:t>
      </w:r>
    </w:p>
    <w:p w14:paraId="2DCB29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p>
    <w:p w14:paraId="61EA4B9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p>
    <w:p w14:paraId="3489AA6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lang w:eastAsia="zh-CN"/>
        </w:rPr>
      </w:pPr>
    </w:p>
    <w:p w14:paraId="313CEA8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lang w:eastAsia="zh-CN"/>
        </w:rPr>
      </w:pPr>
    </w:p>
    <w:p w14:paraId="019F70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rPr>
          <w:rFonts w:hint="eastAsia"/>
          <w:lang w:eastAsia="zh-CN"/>
        </w:rPr>
        <w:drawing>
          <wp:inline distT="0" distB="0" distL="114300" distR="114300">
            <wp:extent cx="5263515" cy="3509010"/>
            <wp:effectExtent l="0" t="0" r="13335" b="15240"/>
            <wp:docPr id="62" name="图片 62" descr="G:/张百祥/1黄埔区天鹿湖片区基础设施提升工程项目/15.其他相关资料/归档照片/2.勘探照片/2.勘探工作照/探孔下探取土（西北-东南）.JPG探孔下探取土（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G:/张百祥/1黄埔区天鹿湖片区基础设施提升工程项目/15.其他相关资料/归档照片/2.勘探照片/2.勘探工作照/探孔下探取土（西北-东南）.JPG探孔下探取土（西北-东南）"/>
                    <pic:cNvPicPr>
                      <a:picLocks noChangeAspect="1"/>
                    </pic:cNvPicPr>
                  </pic:nvPicPr>
                  <pic:blipFill>
                    <a:blip r:embed="rId61"/>
                    <a:srcRect/>
                    <a:stretch>
                      <a:fillRect/>
                    </a:stretch>
                  </pic:blipFill>
                  <pic:spPr>
                    <a:xfrm>
                      <a:off x="0" y="0"/>
                      <a:ext cx="5263515" cy="3509010"/>
                    </a:xfrm>
                    <a:prstGeom prst="rect">
                      <a:avLst/>
                    </a:prstGeom>
                  </pic:spPr>
                </pic:pic>
              </a:graphicData>
            </a:graphic>
          </wp:inline>
        </w:drawing>
      </w:r>
    </w:p>
    <w:p w14:paraId="0F0BE577">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 xml:space="preserve">图 </w:t>
      </w:r>
      <w:r>
        <w:rPr>
          <w:rFonts w:hint="eastAsia"/>
          <w:color w:val="000000" w:themeColor="text1"/>
          <w:lang w:eastAsia="zh-CN"/>
          <w14:textFill>
            <w14:solidFill>
              <w14:schemeClr w14:val="tx1"/>
            </w14:solidFill>
          </w14:textFill>
        </w:rPr>
        <w:fldChar w:fldCharType="begin"/>
      </w:r>
      <w:r>
        <w:rPr>
          <w:rFonts w:hint="eastAsia"/>
          <w:color w:val="000000" w:themeColor="text1"/>
          <w:lang w:eastAsia="zh-CN"/>
          <w14:textFill>
            <w14:solidFill>
              <w14:schemeClr w14:val="tx1"/>
            </w14:solidFill>
          </w14:textFill>
        </w:rPr>
        <w:instrText xml:space="preserve"> SEQ 图 \* ARABIC </w:instrText>
      </w:r>
      <w:r>
        <w:rPr>
          <w:rFonts w:hint="eastAsia"/>
          <w:color w:val="000000" w:themeColor="text1"/>
          <w:lang w:eastAsia="zh-CN"/>
          <w14:textFill>
            <w14:solidFill>
              <w14:schemeClr w14:val="tx1"/>
            </w14:solidFill>
          </w14:textFill>
        </w:rPr>
        <w:fldChar w:fldCharType="separate"/>
      </w:r>
      <w:r>
        <w:rPr>
          <w:rFonts w:hint="eastAsia"/>
          <w:color w:val="000000" w:themeColor="text1"/>
          <w:lang w:eastAsia="zh-CN"/>
          <w14:textFill>
            <w14:solidFill>
              <w14:schemeClr w14:val="tx1"/>
            </w14:solidFill>
          </w14:textFill>
        </w:rPr>
        <w:t>52</w:t>
      </w:r>
      <w:r>
        <w:rPr>
          <w:rFonts w:hint="eastAsia"/>
          <w:color w:val="000000" w:themeColor="text1"/>
          <w:lang w:eastAsia="zh-CN"/>
          <w14:textFill>
            <w14:solidFill>
              <w14:schemeClr w14:val="tx1"/>
            </w14:solidFill>
          </w14:textFill>
        </w:rPr>
        <w:fldChar w:fldCharType="end"/>
      </w:r>
      <w:r>
        <w:rPr>
          <w:rFonts w:hint="eastAsia"/>
          <w:color w:val="000000" w:themeColor="text1"/>
          <w:lang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标准探孔</w:t>
      </w:r>
      <w:r>
        <w:rPr>
          <w:rFonts w:hint="eastAsia"/>
          <w:color w:val="000000" w:themeColor="text1"/>
          <w:lang w:eastAsia="zh-CN"/>
          <w14:textFill>
            <w14:solidFill>
              <w14:schemeClr w14:val="tx1"/>
            </w14:solidFill>
          </w14:textFill>
        </w:rPr>
        <w:t>提取土样</w:t>
      </w:r>
      <w:r>
        <w:rPr>
          <w:rFonts w:hint="eastAsia"/>
          <w:color w:val="000000" w:themeColor="text1"/>
          <w:lang w:val="en-US" w:eastAsia="zh-CN"/>
          <w14:textFill>
            <w14:solidFill>
              <w14:schemeClr w14:val="tx1"/>
            </w14:solidFill>
          </w14:textFill>
        </w:rPr>
        <w:t>工作照</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西北-东南</w:t>
      </w:r>
      <w:r>
        <w:rPr>
          <w:rFonts w:hint="eastAsia"/>
          <w:color w:val="000000" w:themeColor="text1"/>
          <w:lang w:eastAsia="zh-CN"/>
          <w14:textFill>
            <w14:solidFill>
              <w14:schemeClr w14:val="tx1"/>
            </w14:solidFill>
          </w14:textFill>
        </w:rPr>
        <w:t>）</w:t>
      </w:r>
    </w:p>
    <w:p w14:paraId="6F81C41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4ABA76B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eastAsia="zh-CN"/>
        </w:rPr>
      </w:pPr>
    </w:p>
    <w:p w14:paraId="210F0F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rPr>
          <w:rFonts w:hint="eastAsia"/>
          <w:lang w:eastAsia="zh-CN"/>
        </w:rPr>
        <w:drawing>
          <wp:inline distT="0" distB="0" distL="114300" distR="114300">
            <wp:extent cx="5263515" cy="3505200"/>
            <wp:effectExtent l="0" t="0" r="13335" b="0"/>
            <wp:docPr id="22" name="图片 22" descr="G:/张百祥/1黄埔区天鹿湖片区基础设施提升工程项目/15.其他相关资料/归档照片/2.勘探照片/2.勘探工作照/分析土样（西北-东南）.JPG分析土样（西北-东南）"/>
            <wp:cNvGraphicFramePr/>
            <a:graphic xmlns:a="http://schemas.openxmlformats.org/drawingml/2006/main">
              <a:graphicData uri="http://schemas.openxmlformats.org/drawingml/2006/picture">
                <pic:pic xmlns:pic="http://schemas.openxmlformats.org/drawingml/2006/picture">
                  <pic:nvPicPr>
                    <pic:cNvPr id="22" name="图片 22" descr="G:/张百祥/1黄埔区天鹿湖片区基础设施提升工程项目/15.其他相关资料/归档照片/2.勘探照片/2.勘探工作照/分析土样（西北-东南）.JPG分析土样（西北-东南）"/>
                    <pic:cNvPicPr/>
                  </pic:nvPicPr>
                  <pic:blipFill>
                    <a:blip r:embed="rId62"/>
                    <a:srcRect/>
                    <a:stretch>
                      <a:fillRect/>
                    </a:stretch>
                  </pic:blipFill>
                  <pic:spPr>
                    <a:xfrm>
                      <a:off x="0" y="0"/>
                      <a:ext cx="5263515" cy="3505200"/>
                    </a:xfrm>
                    <a:prstGeom prst="rect">
                      <a:avLst/>
                    </a:prstGeom>
                  </pic:spPr>
                </pic:pic>
              </a:graphicData>
            </a:graphic>
          </wp:inline>
        </w:drawing>
      </w:r>
    </w:p>
    <w:p w14:paraId="0AEC9BC4">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lang w:eastAsia="zh-CN"/>
          <w14:textFill>
            <w14:solidFill>
              <w14:schemeClr w14:val="tx1"/>
            </w14:solidFill>
          </w14:textFill>
        </w:rPr>
      </w:pPr>
      <w:r>
        <w:t xml:space="preserve">图 </w:t>
      </w:r>
      <w:r>
        <w:fldChar w:fldCharType="begin"/>
      </w:r>
      <w:r>
        <w:instrText xml:space="preserve"> SEQ 图 \* ARABIC </w:instrText>
      </w:r>
      <w:r>
        <w:fldChar w:fldCharType="separate"/>
      </w:r>
      <w:r>
        <w:t>53</w:t>
      </w:r>
      <w:r>
        <w:fldChar w:fldCharType="end"/>
      </w:r>
      <w:r>
        <w:rPr>
          <w:rFonts w:hint="eastAsia"/>
          <w:color w:val="000000" w:themeColor="text1"/>
          <w:highlight w:val="none"/>
          <w:lang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标准探孔</w:t>
      </w:r>
      <w:r>
        <w:rPr>
          <w:rFonts w:hint="eastAsia"/>
          <w:color w:val="000000" w:themeColor="text1"/>
          <w:highlight w:val="none"/>
          <w:lang w:eastAsia="zh-CN"/>
          <w14:textFill>
            <w14:solidFill>
              <w14:schemeClr w14:val="tx1"/>
            </w14:solidFill>
          </w14:textFill>
        </w:rPr>
        <w:t>分析土样</w:t>
      </w:r>
      <w:r>
        <w:rPr>
          <w:rFonts w:hint="eastAsia"/>
          <w:color w:val="000000" w:themeColor="text1"/>
          <w:highlight w:val="none"/>
          <w:lang w:val="en-US" w:eastAsia="zh-CN"/>
          <w14:textFill>
            <w14:solidFill>
              <w14:schemeClr w14:val="tx1"/>
            </w14:solidFill>
          </w14:textFill>
        </w:rPr>
        <w:t>工作照</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西北-东南</w:t>
      </w:r>
      <w:r>
        <w:rPr>
          <w:rFonts w:hint="eastAsia"/>
          <w:color w:val="000000" w:themeColor="text1"/>
          <w:highlight w:val="none"/>
          <w:lang w:eastAsia="zh-CN"/>
          <w14:textFill>
            <w14:solidFill>
              <w14:schemeClr w14:val="tx1"/>
            </w14:solidFill>
          </w14:textFill>
        </w:rPr>
        <w:t>）</w:t>
      </w:r>
    </w:p>
    <w:p w14:paraId="0E26F9F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lang w:val="en-US" w:eastAsia="zh-CN"/>
        </w:rPr>
      </w:pPr>
    </w:p>
    <w:p w14:paraId="5BC9DFAD">
      <w:pPr>
        <w:spacing w:line="360" w:lineRule="auto"/>
        <w:rPr>
          <w:rFonts w:hint="eastAsia"/>
          <w:sz w:val="24"/>
          <w:szCs w:val="24"/>
        </w:rPr>
      </w:pPr>
    </w:p>
    <w:p w14:paraId="1BE57D36">
      <w:pPr>
        <w:rPr>
          <w:sz w:val="24"/>
          <w:szCs w:val="24"/>
        </w:rPr>
        <w:sectPr>
          <w:footerReference r:id="rId7" w:type="default"/>
          <w:pgSz w:w="11906" w:h="16838"/>
          <w:pgMar w:top="1440" w:right="1800" w:bottom="1440" w:left="1800" w:header="0" w:footer="1020" w:gutter="0"/>
          <w:cols w:space="720" w:num="1"/>
          <w:docGrid w:type="lines" w:linePitch="312" w:charSpace="0"/>
        </w:sectPr>
      </w:pPr>
    </w:p>
    <w:p w14:paraId="426B762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rPr>
      </w:pPr>
      <w:bookmarkStart w:id="48" w:name="_Toc25716"/>
      <w:r>
        <w:rPr>
          <w:rFonts w:hint="eastAsia" w:ascii="宋体" w:hAnsi="宋体" w:cs="宋体"/>
          <w:b/>
          <w:bCs/>
          <w:color w:val="auto"/>
          <w:kern w:val="0"/>
          <w:sz w:val="24"/>
          <w:szCs w:val="24"/>
          <w:lang w:val="en-US" w:eastAsia="zh-CN" w:bidi="en-US"/>
        </w:rPr>
        <w:t>TK1</w:t>
      </w:r>
      <w:r>
        <w:rPr>
          <w:rFonts w:hint="eastAsia" w:ascii="宋体" w:hAnsi="宋体" w:cs="宋体"/>
          <w:b w:val="0"/>
          <w:bCs w:val="0"/>
          <w:color w:val="auto"/>
          <w:kern w:val="0"/>
          <w:sz w:val="24"/>
          <w:szCs w:val="24"/>
          <w:lang w:val="en-US" w:eastAsia="zh-CN" w:bidi="en-US"/>
        </w:rPr>
        <w:t>：位于项目范围内北部山岗，探孔中心GPS坐标为:N23°14′14.09″，E113°25′18.57″。地</w:t>
      </w:r>
      <w:r>
        <w:rPr>
          <w:rFonts w:hint="eastAsia" w:ascii="宋体" w:hAnsi="宋体" w:eastAsia="宋体" w:cs="宋体"/>
          <w:color w:val="auto"/>
          <w:sz w:val="24"/>
          <w:szCs w:val="24"/>
        </w:rPr>
        <w:t>层堆积情况如下：</w:t>
      </w:r>
    </w:p>
    <w:p w14:paraId="7247D7A7">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kern w:val="2"/>
          <w:sz w:val="24"/>
          <w:szCs w:val="22"/>
          <w:lang w:val="en-US" w:eastAsia="zh-CN" w:bidi="ar-SA"/>
        </w:rPr>
      </w:pPr>
      <w:r>
        <w:rPr>
          <w:rFonts w:hint="eastAsia" w:ascii="宋体" w:hAnsi="宋体" w:cs="宋体"/>
          <w:color w:val="auto"/>
          <w:sz w:val="24"/>
          <w:szCs w:val="24"/>
          <w:lang w:val="en-US" w:eastAsia="zh-CN"/>
        </w:rPr>
        <w:t>①</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表土</w:t>
      </w:r>
      <w:r>
        <w:rPr>
          <w:rFonts w:hint="eastAsia" w:ascii="宋体" w:hAnsi="宋体" w:cs="宋体"/>
          <w:color w:val="auto"/>
          <w:sz w:val="24"/>
          <w:szCs w:val="24"/>
          <w:lang w:eastAsia="zh-CN"/>
        </w:rPr>
        <w:t>层，</w:t>
      </w:r>
      <w:r>
        <w:rPr>
          <w:rFonts w:hint="eastAsia" w:ascii="宋体" w:hAnsi="宋体" w:cs="宋体"/>
          <w:sz w:val="24"/>
          <w:highlight w:val="none"/>
        </w:rPr>
        <w:t>深0-0.</w:t>
      </w:r>
      <w:r>
        <w:rPr>
          <w:rFonts w:hint="eastAsia" w:ascii="宋体" w:hAnsi="宋体" w:cs="宋体"/>
          <w:sz w:val="24"/>
          <w:highlight w:val="none"/>
          <w:lang w:val="en-US" w:eastAsia="zh-CN"/>
        </w:rPr>
        <w:t>15</w:t>
      </w:r>
      <w:r>
        <w:rPr>
          <w:rFonts w:hint="eastAsia" w:ascii="宋体" w:hAnsi="宋体" w:cs="宋体"/>
          <w:sz w:val="24"/>
          <w:highlight w:val="none"/>
        </w:rPr>
        <w:t>米</w:t>
      </w:r>
      <w:r>
        <w:rPr>
          <w:rFonts w:hint="eastAsia" w:ascii="宋体" w:hAnsi="宋体" w:cs="宋体"/>
          <w:sz w:val="24"/>
          <w:highlight w:val="none"/>
          <w:lang w:eastAsia="zh-CN"/>
        </w:rPr>
        <w:t>，</w:t>
      </w:r>
      <w:r>
        <w:rPr>
          <w:rFonts w:hint="eastAsia" w:ascii="宋体" w:hAnsi="宋体" w:cs="宋体"/>
          <w:color w:val="auto"/>
          <w:sz w:val="24"/>
          <w:szCs w:val="24"/>
          <w:highlight w:val="none"/>
          <w:lang w:eastAsia="zh-CN"/>
        </w:rPr>
        <w:t>厚0.</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lang w:eastAsia="zh-CN"/>
        </w:rPr>
        <w:t>米</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为灰褐</w:t>
      </w:r>
      <w:r>
        <w:rPr>
          <w:rFonts w:hint="eastAsia" w:ascii="宋体" w:hAnsi="宋体" w:cs="宋体"/>
          <w:color w:val="auto"/>
          <w:sz w:val="24"/>
          <w:szCs w:val="24"/>
          <w:lang w:eastAsia="zh-CN"/>
        </w:rPr>
        <w:t>色</w:t>
      </w:r>
      <w:r>
        <w:rPr>
          <w:rFonts w:hint="eastAsia" w:ascii="宋体" w:hAnsi="宋体" w:cs="宋体"/>
          <w:color w:val="auto"/>
          <w:sz w:val="24"/>
          <w:szCs w:val="24"/>
          <w:lang w:val="en-US" w:eastAsia="zh-CN"/>
        </w:rPr>
        <w:t>黏</w:t>
      </w:r>
      <w:r>
        <w:rPr>
          <w:rFonts w:hint="eastAsia" w:ascii="宋体" w:hAnsi="宋体" w:cs="宋体"/>
          <w:color w:val="auto"/>
          <w:sz w:val="24"/>
          <w:szCs w:val="24"/>
          <w:lang w:eastAsia="zh-CN"/>
        </w:rPr>
        <w:t>土，土质疏松，</w:t>
      </w:r>
      <w:r>
        <w:rPr>
          <w:rFonts w:hint="eastAsia" w:ascii="宋体" w:hAnsi="宋体" w:cs="宋体"/>
          <w:color w:val="auto"/>
          <w:sz w:val="24"/>
          <w:szCs w:val="24"/>
          <w:lang w:val="en-US" w:eastAsia="zh-CN"/>
        </w:rPr>
        <w:t>内含砂砾、植物根系</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以下为黄褐色黏</w:t>
      </w:r>
      <w:r>
        <w:rPr>
          <w:rFonts w:hint="eastAsia" w:ascii="宋体" w:hAnsi="宋体" w:cs="宋体"/>
          <w:color w:val="auto"/>
          <w:sz w:val="24"/>
          <w:szCs w:val="24"/>
          <w:lang w:eastAsia="zh-CN"/>
        </w:rPr>
        <w:t>土，</w:t>
      </w:r>
      <w:r>
        <w:rPr>
          <w:rFonts w:hint="eastAsia" w:ascii="宋体" w:hAnsi="宋体" w:eastAsia="宋体" w:cs="宋体"/>
          <w:color w:val="auto"/>
          <w:sz w:val="24"/>
          <w:szCs w:val="24"/>
          <w:lang w:val="en-US" w:eastAsia="zh-CN"/>
        </w:rPr>
        <w:t>土质</w:t>
      </w:r>
      <w:r>
        <w:rPr>
          <w:rFonts w:hint="eastAsia" w:ascii="宋体" w:hAnsi="宋体" w:cs="宋体"/>
          <w:color w:val="auto"/>
          <w:sz w:val="24"/>
          <w:szCs w:val="24"/>
          <w:lang w:val="en-US" w:eastAsia="zh-CN"/>
        </w:rPr>
        <w:t>致密</w:t>
      </w:r>
      <w:r>
        <w:rPr>
          <w:rFonts w:hint="eastAsia" w:ascii="宋体" w:hAnsi="宋体" w:eastAsia="宋体" w:cs="宋体"/>
          <w:color w:val="auto"/>
          <w:sz w:val="24"/>
          <w:szCs w:val="24"/>
          <w:lang w:val="en-US" w:eastAsia="zh-CN"/>
        </w:rPr>
        <w:t>、纯净，系生土。</w:t>
      </w:r>
    </w:p>
    <w:p w14:paraId="302BA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lang w:eastAsia="zh-CN"/>
        </w:rPr>
        <w:drawing>
          <wp:inline distT="0" distB="0" distL="114300" distR="114300">
            <wp:extent cx="3510280" cy="2339975"/>
            <wp:effectExtent l="0" t="0" r="13970" b="3175"/>
            <wp:docPr id="73" name="图片 73" descr="G:/张百祥/1黄埔区天鹿湖片区基础设施提升工程项目/15.其他相关资料/归档照片/2.勘探照片/3.标准探孔/TK1.JPG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G:/张百祥/1黄埔区天鹿湖片区基础设施提升工程项目/15.其他相关资料/归档照片/2.勘探照片/3.标准探孔/TK1.JPGTK1"/>
                    <pic:cNvPicPr>
                      <a:picLocks noChangeAspect="1"/>
                    </pic:cNvPicPr>
                  </pic:nvPicPr>
                  <pic:blipFill>
                    <a:blip r:embed="rId63"/>
                    <a:srcRect/>
                    <a:stretch>
                      <a:fillRect/>
                    </a:stretch>
                  </pic:blipFill>
                  <pic:spPr>
                    <a:xfrm>
                      <a:off x="0" y="0"/>
                      <a:ext cx="3510280" cy="2339975"/>
                    </a:xfrm>
                    <a:prstGeom prst="rect">
                      <a:avLst/>
                    </a:prstGeom>
                  </pic:spPr>
                </pic:pic>
              </a:graphicData>
            </a:graphic>
          </wp:inline>
        </w:drawing>
      </w:r>
    </w:p>
    <w:p w14:paraId="63E95DDD">
      <w:pPr>
        <w:pStyle w:val="10"/>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t xml:space="preserve">图 </w:t>
      </w:r>
      <w:r>
        <w:fldChar w:fldCharType="begin"/>
      </w:r>
      <w:r>
        <w:instrText xml:space="preserve"> SEQ 图 \* ARABIC </w:instrText>
      </w:r>
      <w:r>
        <w:fldChar w:fldCharType="separate"/>
      </w:r>
      <w:r>
        <w:t>54</w:t>
      </w:r>
      <w:r>
        <w:fldChar w:fldCharType="end"/>
      </w:r>
      <w:r>
        <w:rPr>
          <w:rFonts w:hint="eastAsia"/>
          <w:lang w:eastAsia="zh-CN"/>
        </w:rPr>
        <w:t xml:space="preserve">  </w:t>
      </w:r>
      <w:r>
        <w:rPr>
          <w:rFonts w:hint="eastAsia"/>
          <w:highlight w:val="none"/>
          <w:lang w:eastAsia="zh-CN"/>
        </w:rPr>
        <w:t>TK</w:t>
      </w:r>
      <w:r>
        <w:rPr>
          <w:rFonts w:hint="eastAsia"/>
          <w:highlight w:val="none"/>
          <w:lang w:val="en-US" w:eastAsia="zh-CN"/>
        </w:rPr>
        <w:t>1</w:t>
      </w:r>
      <w:r>
        <w:rPr>
          <w:rFonts w:hint="eastAsia"/>
          <w:highlight w:val="none"/>
          <w:lang w:eastAsia="zh-CN"/>
        </w:rPr>
        <w:t>土样</w:t>
      </w:r>
      <w:r>
        <w:rPr>
          <w:rFonts w:hint="eastAsia"/>
        </w:rPr>
        <w:t>（一米标杆，土样由左往右）</w:t>
      </w:r>
    </w:p>
    <w:p w14:paraId="433C91AB">
      <w:pPr>
        <w:rPr>
          <w:rFonts w:hint="eastAsia"/>
          <w:lang w:eastAsia="zh-CN"/>
        </w:rPr>
      </w:pPr>
    </w:p>
    <w:p w14:paraId="249EE72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TK2</w:t>
      </w:r>
      <w:r>
        <w:rPr>
          <w:rFonts w:hint="eastAsia" w:ascii="宋体" w:hAnsi="宋体" w:cs="宋体"/>
          <w:b w:val="0"/>
          <w:bCs w:val="0"/>
          <w:color w:val="auto"/>
          <w:kern w:val="0"/>
          <w:sz w:val="24"/>
          <w:szCs w:val="24"/>
          <w:lang w:val="en-US" w:eastAsia="zh-CN" w:bidi="en-US"/>
        </w:rPr>
        <w:t>：位于项目范围内北部山岗，</w:t>
      </w:r>
      <w:r>
        <w:rPr>
          <w:rFonts w:hint="eastAsia" w:ascii="宋体" w:hAnsi="宋体" w:eastAsia="宋体" w:cs="宋体"/>
          <w:color w:val="auto"/>
          <w:sz w:val="24"/>
          <w:szCs w:val="24"/>
        </w:rPr>
        <w:t>探孔中心</w:t>
      </w:r>
      <w:r>
        <w:rPr>
          <w:rFonts w:hint="eastAsia" w:ascii="宋体" w:hAnsi="宋体" w:eastAsia="宋体" w:cs="宋体"/>
          <w:color w:val="auto"/>
          <w:sz w:val="24"/>
          <w:szCs w:val="24"/>
          <w:lang w:val="en-US" w:eastAsia="zh-CN"/>
        </w:rPr>
        <w:t>GPS</w:t>
      </w:r>
      <w:r>
        <w:rPr>
          <w:rFonts w:hint="eastAsia" w:ascii="宋体" w:hAnsi="宋体" w:eastAsia="宋体" w:cs="宋体"/>
          <w:color w:val="auto"/>
          <w:sz w:val="24"/>
          <w:szCs w:val="24"/>
        </w:rPr>
        <w:t>坐标为:</w:t>
      </w:r>
      <w:r>
        <w:rPr>
          <w:rFonts w:hint="eastAsia" w:ascii="宋体" w:hAnsi="宋体" w:cs="宋体"/>
          <w:color w:val="auto"/>
          <w:sz w:val="24"/>
          <w:szCs w:val="24"/>
          <w:lang w:val="en-US" w:eastAsia="zh-CN"/>
        </w:rPr>
        <w:t>N23°14′10.60″，E113°25′20.30″</w:t>
      </w:r>
      <w:r>
        <w:rPr>
          <w:rFonts w:hint="eastAsia" w:ascii="宋体" w:hAnsi="宋体" w:cs="宋体"/>
          <w:color w:val="auto"/>
          <w:sz w:val="24"/>
          <w:szCs w:val="24"/>
          <w:lang w:eastAsia="zh-CN"/>
        </w:rPr>
        <w:t>。</w:t>
      </w:r>
      <w:r>
        <w:rPr>
          <w:rFonts w:hint="eastAsia" w:ascii="宋体" w:hAnsi="宋体" w:eastAsia="宋体" w:cs="宋体"/>
          <w:color w:val="auto"/>
          <w:sz w:val="24"/>
          <w:szCs w:val="24"/>
        </w:rPr>
        <w:t>地层堆积情况如下：</w:t>
      </w:r>
    </w:p>
    <w:p w14:paraId="2B52EEC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①层：表土层，深0-0.1米，厚0.1米，为灰褐色黏土，土质疏松，内含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。以下</w:t>
      </w:r>
      <w:r>
        <w:rPr>
          <w:rFonts w:hint="eastAsia" w:ascii="宋体" w:hAnsi="宋体" w:cs="宋体"/>
          <w:sz w:val="24"/>
        </w:rPr>
        <w:t>为</w:t>
      </w:r>
      <w:r>
        <w:rPr>
          <w:rFonts w:hint="eastAsia" w:ascii="宋体" w:hAnsi="宋体" w:cs="宋体"/>
          <w:sz w:val="24"/>
          <w:lang w:val="en-US" w:eastAsia="zh-CN"/>
        </w:rPr>
        <w:t>黄</w:t>
      </w:r>
      <w:r>
        <w:rPr>
          <w:rFonts w:hint="eastAsia" w:ascii="宋体" w:hAnsi="宋体" w:eastAsia="宋体" w:cs="宋体"/>
          <w:color w:val="auto"/>
          <w:sz w:val="24"/>
          <w:szCs w:val="24"/>
          <w:lang w:val="en-US" w:eastAsia="zh-CN"/>
        </w:rPr>
        <w:t>褐色</w:t>
      </w:r>
      <w:r>
        <w:rPr>
          <w:rFonts w:hint="eastAsia" w:ascii="宋体" w:hAnsi="宋体" w:cs="宋体"/>
          <w:color w:val="auto"/>
          <w:sz w:val="24"/>
          <w:szCs w:val="24"/>
          <w:lang w:val="en-US" w:eastAsia="zh-CN"/>
        </w:rPr>
        <w:t>黏</w:t>
      </w:r>
      <w:r>
        <w:rPr>
          <w:rFonts w:hint="eastAsia" w:ascii="宋体" w:hAnsi="宋体" w:cs="宋体"/>
          <w:sz w:val="24"/>
        </w:rPr>
        <w:t>土，土质致密、纯净，</w:t>
      </w:r>
      <w:r>
        <w:rPr>
          <w:rFonts w:hint="eastAsia" w:ascii="宋体" w:hAnsi="宋体" w:cs="宋体"/>
          <w:sz w:val="24"/>
          <w:lang w:val="en-US" w:eastAsia="zh-CN"/>
        </w:rPr>
        <w:t>系生土</w:t>
      </w:r>
      <w:r>
        <w:rPr>
          <w:rFonts w:hint="eastAsia" w:ascii="宋体" w:hAnsi="宋体" w:cs="宋体"/>
          <w:sz w:val="24"/>
        </w:rPr>
        <w:t>。</w:t>
      </w:r>
    </w:p>
    <w:p w14:paraId="5F85567C">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72" name="图片 72" descr="G:/张百祥/1黄埔区天鹿湖片区基础设施提升工程项目/15.其他相关资料/归档照片/2.勘探照片/3.标准探孔/TK2.JPG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G:/张百祥/1黄埔区天鹿湖片区基础设施提升工程项目/15.其他相关资料/归档照片/2.勘探照片/3.标准探孔/TK2.JPGTK2"/>
                    <pic:cNvPicPr>
                      <a:picLocks noChangeAspect="1"/>
                    </pic:cNvPicPr>
                  </pic:nvPicPr>
                  <pic:blipFill>
                    <a:blip r:embed="rId64">
                      <a:lum bright="12000" contrast="12000"/>
                    </a:blip>
                    <a:srcRect/>
                    <a:stretch>
                      <a:fillRect/>
                    </a:stretch>
                  </pic:blipFill>
                  <pic:spPr>
                    <a:xfrm>
                      <a:off x="0" y="0"/>
                      <a:ext cx="3510280" cy="2339975"/>
                    </a:xfrm>
                    <a:prstGeom prst="rect">
                      <a:avLst/>
                    </a:prstGeom>
                  </pic:spPr>
                </pic:pic>
              </a:graphicData>
            </a:graphic>
          </wp:inline>
        </w:drawing>
      </w:r>
    </w:p>
    <w:p w14:paraId="4357D89C">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color w:val="auto"/>
          <w:kern w:val="0"/>
          <w:sz w:val="24"/>
          <w:szCs w:val="24"/>
          <w:lang w:val="en-US" w:eastAsia="zh-CN" w:bidi="en-US"/>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55</w:t>
      </w:r>
      <w:r>
        <w:rPr>
          <w:sz w:val="21"/>
          <w:szCs w:val="21"/>
        </w:rPr>
        <w:fldChar w:fldCharType="end"/>
      </w:r>
      <w:r>
        <w:rPr>
          <w:rFonts w:hint="eastAsia"/>
          <w:sz w:val="21"/>
          <w:szCs w:val="21"/>
          <w:lang w:eastAsia="zh-CN"/>
        </w:rPr>
        <w:t xml:space="preserve">  TK</w:t>
      </w:r>
      <w:r>
        <w:rPr>
          <w:rFonts w:hint="eastAsia"/>
          <w:sz w:val="21"/>
          <w:szCs w:val="21"/>
          <w:lang w:val="en-US" w:eastAsia="zh-CN"/>
        </w:rPr>
        <w:t>2</w:t>
      </w:r>
      <w:r>
        <w:rPr>
          <w:rFonts w:hint="eastAsia"/>
          <w:sz w:val="21"/>
          <w:szCs w:val="21"/>
          <w:lang w:eastAsia="zh-CN"/>
        </w:rPr>
        <w:t>土样</w:t>
      </w:r>
      <w:r>
        <w:rPr>
          <w:rFonts w:hint="eastAsia"/>
        </w:rPr>
        <w:t>（一米标杆，土样由左往右）</w:t>
      </w:r>
    </w:p>
    <w:p w14:paraId="4F85F6BF">
      <w:pPr>
        <w:rPr>
          <w:rFonts w:hint="eastAsia" w:ascii="宋体" w:hAnsi="宋体" w:cs="宋体"/>
          <w:b/>
          <w:bCs/>
          <w:color w:val="auto"/>
          <w:kern w:val="0"/>
          <w:sz w:val="24"/>
          <w:szCs w:val="24"/>
          <w:lang w:val="en-US" w:eastAsia="zh-CN" w:bidi="en-US"/>
        </w:rPr>
      </w:pPr>
      <w:r>
        <w:rPr>
          <w:rFonts w:hint="eastAsia" w:ascii="宋体" w:hAnsi="宋体" w:cs="宋体"/>
          <w:b/>
          <w:bCs/>
          <w:color w:val="auto"/>
          <w:kern w:val="0"/>
          <w:sz w:val="24"/>
          <w:szCs w:val="24"/>
          <w:lang w:val="en-US" w:eastAsia="zh-CN" w:bidi="en-US"/>
        </w:rPr>
        <w:br w:type="page"/>
      </w:r>
    </w:p>
    <w:p w14:paraId="35DB402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TK3</w:t>
      </w:r>
      <w:r>
        <w:rPr>
          <w:rFonts w:hint="eastAsia" w:ascii="宋体" w:hAnsi="宋体" w:cs="宋体"/>
          <w:b w:val="0"/>
          <w:bCs w:val="0"/>
          <w:color w:val="auto"/>
          <w:kern w:val="0"/>
          <w:sz w:val="24"/>
          <w:szCs w:val="24"/>
          <w:lang w:val="en-US" w:eastAsia="zh-CN" w:bidi="en-US"/>
        </w:rPr>
        <w:t>：位于项目范围内东北部山岗，探孔中心GPS坐标为:N23°14′10.89″，E113°25′42.38″。</w:t>
      </w:r>
      <w:r>
        <w:rPr>
          <w:rFonts w:hint="eastAsia" w:ascii="宋体" w:hAnsi="宋体" w:eastAsia="宋体" w:cs="宋体"/>
          <w:color w:val="auto"/>
          <w:sz w:val="24"/>
          <w:szCs w:val="24"/>
        </w:rPr>
        <w:t>地层堆积情况如下：</w:t>
      </w:r>
    </w:p>
    <w:p w14:paraId="47ED362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，深0-0.2米，厚0.2米，为灰褐色黏土，土质疏松，内含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080C3159">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70" name="图片 70" descr="G:/张百祥/1黄埔区天鹿湖片区基础设施提升工程项目/15.其他相关资料/归档照片/2.勘探照片/3.标准探孔/TK3.JPG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G:/张百祥/1黄埔区天鹿湖片区基础设施提升工程项目/15.其他相关资料/归档照片/2.勘探照片/3.标准探孔/TK3.JPGTK3"/>
                    <pic:cNvPicPr>
                      <a:picLocks noChangeAspect="1"/>
                    </pic:cNvPicPr>
                  </pic:nvPicPr>
                  <pic:blipFill>
                    <a:blip r:embed="rId65">
                      <a:lum bright="6000"/>
                    </a:blip>
                    <a:srcRect/>
                    <a:stretch>
                      <a:fillRect/>
                    </a:stretch>
                  </pic:blipFill>
                  <pic:spPr>
                    <a:xfrm>
                      <a:off x="0" y="0"/>
                      <a:ext cx="3510280" cy="2339975"/>
                    </a:xfrm>
                    <a:prstGeom prst="rect">
                      <a:avLst/>
                    </a:prstGeom>
                  </pic:spPr>
                </pic:pic>
              </a:graphicData>
            </a:graphic>
          </wp:inline>
        </w:drawing>
      </w:r>
    </w:p>
    <w:p w14:paraId="147D9149">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56</w:t>
      </w:r>
      <w:r>
        <w:rPr>
          <w:sz w:val="21"/>
          <w:szCs w:val="21"/>
        </w:rPr>
        <w:fldChar w:fldCharType="end"/>
      </w:r>
      <w:r>
        <w:rPr>
          <w:rFonts w:hint="eastAsia"/>
          <w:sz w:val="21"/>
          <w:szCs w:val="21"/>
          <w:lang w:eastAsia="zh-CN"/>
        </w:rPr>
        <w:t xml:space="preserve">  TK</w:t>
      </w:r>
      <w:r>
        <w:rPr>
          <w:rFonts w:hint="eastAsia"/>
          <w:sz w:val="21"/>
          <w:szCs w:val="21"/>
          <w:lang w:val="en-US" w:eastAsia="zh-CN"/>
        </w:rPr>
        <w:t>3</w:t>
      </w:r>
      <w:r>
        <w:rPr>
          <w:rFonts w:hint="eastAsia"/>
          <w:sz w:val="21"/>
          <w:szCs w:val="21"/>
          <w:lang w:eastAsia="zh-CN"/>
        </w:rPr>
        <w:t>土样</w:t>
      </w:r>
      <w:r>
        <w:rPr>
          <w:rFonts w:hint="eastAsia"/>
        </w:rPr>
        <w:t>（一米标杆，土样由左往右）</w:t>
      </w:r>
    </w:p>
    <w:p w14:paraId="57915941">
      <w:pPr>
        <w:rPr>
          <w:rFonts w:hint="eastAsia"/>
          <w:lang w:eastAsia="zh-CN"/>
        </w:rPr>
      </w:pPr>
    </w:p>
    <w:p w14:paraId="674101D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TK4</w:t>
      </w:r>
      <w:r>
        <w:rPr>
          <w:rFonts w:hint="eastAsia" w:ascii="宋体" w:hAnsi="宋体" w:cs="宋体"/>
          <w:b w:val="0"/>
          <w:bCs w:val="0"/>
          <w:color w:val="auto"/>
          <w:kern w:val="0"/>
          <w:sz w:val="24"/>
          <w:szCs w:val="24"/>
          <w:lang w:val="en-US" w:eastAsia="zh-CN" w:bidi="en-US"/>
        </w:rPr>
        <w:t>：位于项目范围内东北部山岗，探孔中心GPS坐标为:N23°14′9.22″，E113°25′45.62″。</w:t>
      </w:r>
      <w:r>
        <w:rPr>
          <w:rFonts w:hint="eastAsia" w:ascii="宋体" w:hAnsi="宋体" w:eastAsia="宋体" w:cs="宋体"/>
          <w:color w:val="auto"/>
          <w:sz w:val="24"/>
          <w:szCs w:val="24"/>
          <w:highlight w:val="none"/>
        </w:rPr>
        <w:t>地层堆积情况如下</w:t>
      </w:r>
      <w:r>
        <w:rPr>
          <w:rFonts w:hint="eastAsia" w:ascii="宋体" w:hAnsi="宋体" w:eastAsia="宋体" w:cs="宋体"/>
          <w:color w:val="auto"/>
          <w:sz w:val="24"/>
          <w:szCs w:val="24"/>
        </w:rPr>
        <w:t>：</w:t>
      </w:r>
    </w:p>
    <w:p w14:paraId="0E810FE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，深0-0.25米，厚0.25米，为灰褐色黏土，土质疏松，内含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16C20FF3">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69" name="图片 69" descr="G:/张百祥/1黄埔区天鹿湖片区基础设施提升工程项目/15.其他相关资料/归档照片/2.勘探照片/3.标准探孔/TK4.JPG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G:/张百祥/1黄埔区天鹿湖片区基础设施提升工程项目/15.其他相关资料/归档照片/2.勘探照片/3.标准探孔/TK4.JPGTK4"/>
                    <pic:cNvPicPr>
                      <a:picLocks noChangeAspect="1"/>
                    </pic:cNvPicPr>
                  </pic:nvPicPr>
                  <pic:blipFill>
                    <a:blip r:embed="rId66">
                      <a:lum bright="6000"/>
                    </a:blip>
                    <a:srcRect/>
                    <a:stretch>
                      <a:fillRect/>
                    </a:stretch>
                  </pic:blipFill>
                  <pic:spPr>
                    <a:xfrm>
                      <a:off x="0" y="0"/>
                      <a:ext cx="3510280" cy="2339975"/>
                    </a:xfrm>
                    <a:prstGeom prst="rect">
                      <a:avLst/>
                    </a:prstGeom>
                  </pic:spPr>
                </pic:pic>
              </a:graphicData>
            </a:graphic>
          </wp:inline>
        </w:drawing>
      </w:r>
    </w:p>
    <w:p w14:paraId="63448632">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sz w:val="21"/>
          <w:szCs w:val="21"/>
          <w:lang w:eastAsia="zh-CN"/>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57</w:t>
      </w:r>
      <w:r>
        <w:rPr>
          <w:sz w:val="21"/>
          <w:szCs w:val="21"/>
        </w:rPr>
        <w:fldChar w:fldCharType="end"/>
      </w:r>
      <w:r>
        <w:rPr>
          <w:rFonts w:hint="eastAsia"/>
          <w:sz w:val="21"/>
          <w:szCs w:val="21"/>
          <w:lang w:eastAsia="zh-CN"/>
        </w:rPr>
        <w:t xml:space="preserve">  TK</w:t>
      </w:r>
      <w:r>
        <w:rPr>
          <w:rFonts w:hint="eastAsia"/>
          <w:sz w:val="21"/>
          <w:szCs w:val="21"/>
          <w:lang w:val="en-US" w:eastAsia="zh-CN"/>
        </w:rPr>
        <w:t>4</w:t>
      </w:r>
      <w:r>
        <w:rPr>
          <w:rFonts w:hint="eastAsia"/>
          <w:sz w:val="21"/>
          <w:szCs w:val="21"/>
          <w:lang w:eastAsia="zh-CN"/>
        </w:rPr>
        <w:t>土样</w:t>
      </w:r>
      <w:r>
        <w:rPr>
          <w:rFonts w:hint="eastAsia"/>
        </w:rPr>
        <w:t>（一米标杆，土样由左往右）</w:t>
      </w:r>
    </w:p>
    <w:p w14:paraId="5C666450">
      <w:pPr>
        <w:rPr>
          <w:rFonts w:hint="eastAsia" w:ascii="宋体" w:hAnsi="宋体" w:cs="宋体"/>
          <w:b/>
          <w:bCs/>
          <w:color w:val="auto"/>
          <w:kern w:val="0"/>
          <w:sz w:val="24"/>
          <w:szCs w:val="24"/>
          <w:lang w:val="en-US" w:eastAsia="zh-CN" w:bidi="en-US"/>
        </w:rPr>
      </w:pPr>
      <w:r>
        <w:rPr>
          <w:rFonts w:hint="eastAsia" w:ascii="宋体" w:hAnsi="宋体" w:cs="宋体"/>
          <w:b/>
          <w:bCs/>
          <w:color w:val="auto"/>
          <w:kern w:val="0"/>
          <w:sz w:val="24"/>
          <w:szCs w:val="24"/>
          <w:lang w:val="en-US" w:eastAsia="zh-CN" w:bidi="en-US"/>
        </w:rPr>
        <w:br w:type="page"/>
      </w:r>
    </w:p>
    <w:p w14:paraId="4DD17B6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TK5</w:t>
      </w:r>
      <w:r>
        <w:rPr>
          <w:rFonts w:hint="eastAsia" w:ascii="宋体" w:hAnsi="宋体" w:cs="宋体"/>
          <w:b w:val="0"/>
          <w:bCs w:val="0"/>
          <w:color w:val="auto"/>
          <w:kern w:val="0"/>
          <w:sz w:val="24"/>
          <w:szCs w:val="24"/>
          <w:lang w:val="en-US" w:eastAsia="zh-CN" w:bidi="en-US"/>
        </w:rPr>
        <w:t>：位于项目范围内中部山岗，探孔中心GPS坐标为:N23°14′8.88″，E113°25′30.77″。</w:t>
      </w:r>
      <w:r>
        <w:rPr>
          <w:rFonts w:hint="eastAsia" w:ascii="宋体" w:hAnsi="宋体" w:eastAsia="宋体" w:cs="宋体"/>
          <w:color w:val="auto"/>
          <w:sz w:val="24"/>
          <w:szCs w:val="24"/>
        </w:rPr>
        <w:t>地层堆积情况如下：</w:t>
      </w:r>
    </w:p>
    <w:p w14:paraId="495F24B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，深0-0.22米，厚0.22米，为灰褐色黏土，土质疏松，内含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w:t>
      </w:r>
      <w:r>
        <w:rPr>
          <w:rFonts w:hint="eastAsia" w:ascii="宋体" w:hAnsi="宋体" w:cs="宋体"/>
          <w:sz w:val="24"/>
        </w:rPr>
        <w:t>褐色</w:t>
      </w:r>
      <w:r>
        <w:rPr>
          <w:rFonts w:hint="eastAsia" w:ascii="宋体" w:hAnsi="宋体" w:cs="宋体"/>
          <w:sz w:val="24"/>
          <w:lang w:val="en-US" w:eastAsia="zh-CN"/>
        </w:rPr>
        <w:t>黏</w:t>
      </w:r>
      <w:r>
        <w:rPr>
          <w:rFonts w:hint="eastAsia" w:ascii="宋体" w:hAnsi="宋体" w:cs="宋体"/>
          <w:sz w:val="24"/>
        </w:rPr>
        <w:t>土，土质致密、纯净，</w:t>
      </w:r>
      <w:r>
        <w:rPr>
          <w:rFonts w:hint="eastAsia" w:ascii="宋体" w:hAnsi="宋体" w:cs="宋体"/>
          <w:sz w:val="24"/>
          <w:lang w:eastAsia="zh-CN"/>
        </w:rPr>
        <w:t>系生土</w:t>
      </w:r>
      <w:r>
        <w:rPr>
          <w:rFonts w:hint="eastAsia" w:ascii="宋体" w:hAnsi="宋体" w:cs="宋体"/>
          <w:sz w:val="24"/>
        </w:rPr>
        <w:t>。</w:t>
      </w:r>
    </w:p>
    <w:p w14:paraId="54D5929A">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68" name="图片 68" descr="G:/张百祥/1黄埔区天鹿湖片区基础设施提升工程项目/15.其他相关资料/归档照片/2.勘探照片/3.标准探孔/TK5.JPG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G:/张百祥/1黄埔区天鹿湖片区基础设施提升工程项目/15.其他相关资料/归档照片/2.勘探照片/3.标准探孔/TK5.JPGTK5"/>
                    <pic:cNvPicPr>
                      <a:picLocks noChangeAspect="1"/>
                    </pic:cNvPicPr>
                  </pic:nvPicPr>
                  <pic:blipFill>
                    <a:blip r:embed="rId67"/>
                    <a:srcRect/>
                    <a:stretch>
                      <a:fillRect/>
                    </a:stretch>
                  </pic:blipFill>
                  <pic:spPr>
                    <a:xfrm>
                      <a:off x="0" y="0"/>
                      <a:ext cx="3510280" cy="2339975"/>
                    </a:xfrm>
                    <a:prstGeom prst="rect">
                      <a:avLst/>
                    </a:prstGeom>
                  </pic:spPr>
                </pic:pic>
              </a:graphicData>
            </a:graphic>
          </wp:inline>
        </w:drawing>
      </w:r>
    </w:p>
    <w:p w14:paraId="1A03124A">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58</w:t>
      </w:r>
      <w:r>
        <w:rPr>
          <w:sz w:val="21"/>
          <w:szCs w:val="21"/>
        </w:rPr>
        <w:fldChar w:fldCharType="end"/>
      </w:r>
      <w:r>
        <w:rPr>
          <w:rFonts w:hint="eastAsia"/>
          <w:sz w:val="21"/>
          <w:szCs w:val="21"/>
          <w:lang w:eastAsia="zh-CN"/>
        </w:rPr>
        <w:t xml:space="preserve">  TK</w:t>
      </w:r>
      <w:r>
        <w:rPr>
          <w:rFonts w:hint="eastAsia"/>
          <w:sz w:val="21"/>
          <w:szCs w:val="21"/>
          <w:lang w:val="en-US" w:eastAsia="zh-CN"/>
        </w:rPr>
        <w:t>5</w:t>
      </w:r>
      <w:r>
        <w:rPr>
          <w:rFonts w:hint="eastAsia"/>
          <w:sz w:val="21"/>
          <w:szCs w:val="21"/>
          <w:lang w:eastAsia="zh-CN"/>
        </w:rPr>
        <w:t>土样</w:t>
      </w:r>
      <w:r>
        <w:rPr>
          <w:rFonts w:hint="eastAsia"/>
        </w:rPr>
        <w:t>（一米标杆，土样由左往右）</w:t>
      </w:r>
    </w:p>
    <w:p w14:paraId="4DE5C30F">
      <w:pPr>
        <w:rPr>
          <w:rFonts w:hint="eastAsia"/>
          <w:lang w:eastAsia="zh-CN"/>
        </w:rPr>
      </w:pPr>
    </w:p>
    <w:p w14:paraId="7D2A87F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TK6</w:t>
      </w:r>
      <w:r>
        <w:rPr>
          <w:rFonts w:hint="eastAsia" w:ascii="宋体" w:hAnsi="宋体" w:cs="宋体"/>
          <w:b w:val="0"/>
          <w:bCs w:val="0"/>
          <w:color w:val="auto"/>
          <w:kern w:val="0"/>
          <w:sz w:val="24"/>
          <w:szCs w:val="24"/>
          <w:lang w:val="en-US" w:eastAsia="zh-CN" w:bidi="en-US"/>
        </w:rPr>
        <w:t>：位于项目范围内中部山岗，探孔中心GPS坐标为:N23°14′6.34″，E113°25′23.02″。</w:t>
      </w:r>
      <w:r>
        <w:rPr>
          <w:rFonts w:hint="eastAsia" w:ascii="宋体" w:hAnsi="宋体" w:eastAsia="宋体" w:cs="宋体"/>
          <w:color w:val="auto"/>
          <w:sz w:val="24"/>
          <w:szCs w:val="24"/>
        </w:rPr>
        <w:t>地层堆积情况如下：</w:t>
      </w:r>
    </w:p>
    <w:p w14:paraId="133C2E38">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725E8CE8">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67" name="图片 67" descr="G:/张百祥/1黄埔区天鹿湖片区基础设施提升工程项目/15.其他相关资料/归档照片/2.勘探照片/3.标准探孔/TK6.JPG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G:/张百祥/1黄埔区天鹿湖片区基础设施提升工程项目/15.其他相关资料/归档照片/2.勘探照片/3.标准探孔/TK6.JPGTK6"/>
                    <pic:cNvPicPr>
                      <a:picLocks noChangeAspect="1"/>
                    </pic:cNvPicPr>
                  </pic:nvPicPr>
                  <pic:blipFill>
                    <a:blip r:embed="rId68"/>
                    <a:srcRect/>
                    <a:stretch>
                      <a:fillRect/>
                    </a:stretch>
                  </pic:blipFill>
                  <pic:spPr>
                    <a:xfrm>
                      <a:off x="0" y="0"/>
                      <a:ext cx="3510280" cy="2339975"/>
                    </a:xfrm>
                    <a:prstGeom prst="rect">
                      <a:avLst/>
                    </a:prstGeom>
                  </pic:spPr>
                </pic:pic>
              </a:graphicData>
            </a:graphic>
          </wp:inline>
        </w:drawing>
      </w:r>
    </w:p>
    <w:p w14:paraId="37CCC0EE">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59</w:t>
      </w:r>
      <w:r>
        <w:rPr>
          <w:sz w:val="21"/>
          <w:szCs w:val="21"/>
        </w:rPr>
        <w:fldChar w:fldCharType="end"/>
      </w:r>
      <w:r>
        <w:rPr>
          <w:rFonts w:hint="eastAsia"/>
          <w:sz w:val="21"/>
          <w:szCs w:val="21"/>
          <w:lang w:eastAsia="zh-CN"/>
        </w:rPr>
        <w:t xml:space="preserve">  TK</w:t>
      </w:r>
      <w:r>
        <w:rPr>
          <w:rFonts w:hint="eastAsia"/>
          <w:sz w:val="21"/>
          <w:szCs w:val="21"/>
          <w:lang w:val="en-US" w:eastAsia="zh-CN"/>
        </w:rPr>
        <w:t>6</w:t>
      </w:r>
      <w:r>
        <w:rPr>
          <w:rFonts w:hint="eastAsia"/>
          <w:sz w:val="21"/>
          <w:szCs w:val="21"/>
          <w:lang w:eastAsia="zh-CN"/>
        </w:rPr>
        <w:t>土样</w:t>
      </w:r>
      <w:r>
        <w:rPr>
          <w:rFonts w:hint="eastAsia"/>
        </w:rPr>
        <w:t>（一米标杆，土样由左往右）</w:t>
      </w:r>
    </w:p>
    <w:p w14:paraId="32B491BB">
      <w:pPr>
        <w:rPr>
          <w:rFonts w:hint="eastAsia" w:ascii="宋体" w:hAnsi="宋体" w:cs="宋体"/>
          <w:b/>
          <w:bCs/>
          <w:color w:val="auto"/>
          <w:kern w:val="0"/>
          <w:sz w:val="24"/>
          <w:szCs w:val="24"/>
          <w:lang w:val="en-US" w:eastAsia="zh-CN" w:bidi="en-US"/>
        </w:rPr>
      </w:pPr>
      <w:r>
        <w:rPr>
          <w:rFonts w:hint="eastAsia" w:ascii="宋体" w:hAnsi="宋体" w:cs="宋体"/>
          <w:b/>
          <w:bCs/>
          <w:color w:val="auto"/>
          <w:kern w:val="0"/>
          <w:sz w:val="24"/>
          <w:szCs w:val="24"/>
          <w:lang w:val="en-US" w:eastAsia="zh-CN" w:bidi="en-US"/>
        </w:rPr>
        <w:br w:type="page"/>
      </w:r>
    </w:p>
    <w:p w14:paraId="0F00F2D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b/>
          <w:bCs/>
          <w:color w:val="auto"/>
          <w:kern w:val="0"/>
          <w:sz w:val="24"/>
          <w:szCs w:val="24"/>
          <w:lang w:val="en-US" w:eastAsia="zh-CN" w:bidi="en-US"/>
        </w:rPr>
        <w:t>TK7</w:t>
      </w:r>
      <w:r>
        <w:rPr>
          <w:rFonts w:hint="eastAsia" w:ascii="宋体" w:hAnsi="宋体" w:cs="宋体"/>
          <w:b w:val="0"/>
          <w:bCs w:val="0"/>
          <w:color w:val="auto"/>
          <w:kern w:val="0"/>
          <w:sz w:val="24"/>
          <w:szCs w:val="24"/>
          <w:lang w:val="en-US" w:eastAsia="zh-CN" w:bidi="en-US"/>
        </w:rPr>
        <w:t>：位于项目范围内中部山岗，探孔中心GPS坐标为:N23°14′4.14″，E113°25′16.12″。地层堆积情况如下：</w:t>
      </w:r>
    </w:p>
    <w:p w14:paraId="5CE3BB9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14DA86C0">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66" name="图片 66" descr="G:/张百祥/1黄埔区天鹿湖片区基础设施提升工程项目/15.其他相关资料/归档照片/2.勘探照片/3.标准探孔/TK7.JPG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G:/张百祥/1黄埔区天鹿湖片区基础设施提升工程项目/15.其他相关资料/归档照片/2.勘探照片/3.标准探孔/TK7.JPGTK7"/>
                    <pic:cNvPicPr>
                      <a:picLocks noChangeAspect="1"/>
                    </pic:cNvPicPr>
                  </pic:nvPicPr>
                  <pic:blipFill>
                    <a:blip r:embed="rId69"/>
                    <a:srcRect/>
                    <a:stretch>
                      <a:fillRect/>
                    </a:stretch>
                  </pic:blipFill>
                  <pic:spPr>
                    <a:xfrm>
                      <a:off x="0" y="0"/>
                      <a:ext cx="3510280" cy="2339975"/>
                    </a:xfrm>
                    <a:prstGeom prst="rect">
                      <a:avLst/>
                    </a:prstGeom>
                  </pic:spPr>
                </pic:pic>
              </a:graphicData>
            </a:graphic>
          </wp:inline>
        </w:drawing>
      </w:r>
    </w:p>
    <w:p w14:paraId="32324FC1">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60</w:t>
      </w:r>
      <w:r>
        <w:rPr>
          <w:sz w:val="21"/>
          <w:szCs w:val="21"/>
        </w:rPr>
        <w:fldChar w:fldCharType="end"/>
      </w:r>
      <w:r>
        <w:rPr>
          <w:rFonts w:hint="eastAsia"/>
          <w:sz w:val="21"/>
          <w:szCs w:val="21"/>
          <w:lang w:eastAsia="zh-CN"/>
        </w:rPr>
        <w:t xml:space="preserve">  TK</w:t>
      </w:r>
      <w:r>
        <w:rPr>
          <w:rFonts w:hint="eastAsia"/>
          <w:sz w:val="21"/>
          <w:szCs w:val="21"/>
          <w:lang w:val="en-US" w:eastAsia="zh-CN"/>
        </w:rPr>
        <w:t>7</w:t>
      </w:r>
      <w:r>
        <w:rPr>
          <w:rFonts w:hint="eastAsia"/>
          <w:sz w:val="21"/>
          <w:szCs w:val="21"/>
          <w:lang w:eastAsia="zh-CN"/>
        </w:rPr>
        <w:t>土样</w:t>
      </w:r>
      <w:r>
        <w:rPr>
          <w:rFonts w:hint="eastAsia"/>
        </w:rPr>
        <w:t>（一米标杆，土样由左往右）</w:t>
      </w:r>
    </w:p>
    <w:p w14:paraId="468D6E1B">
      <w:pPr>
        <w:rPr>
          <w:rFonts w:hint="eastAsia"/>
          <w:lang w:eastAsia="zh-CN"/>
        </w:rPr>
      </w:pPr>
    </w:p>
    <w:p w14:paraId="6B4D7CF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b/>
          <w:bCs/>
          <w:color w:val="auto"/>
          <w:kern w:val="0"/>
          <w:sz w:val="24"/>
          <w:szCs w:val="24"/>
          <w:lang w:val="en-US" w:eastAsia="zh-CN" w:bidi="en-US"/>
        </w:rPr>
        <w:t>TK8</w:t>
      </w:r>
      <w:r>
        <w:rPr>
          <w:rFonts w:hint="eastAsia" w:ascii="宋体" w:hAnsi="宋体" w:cs="宋体"/>
          <w:b w:val="0"/>
          <w:bCs w:val="0"/>
          <w:color w:val="auto"/>
          <w:kern w:val="0"/>
          <w:sz w:val="24"/>
          <w:szCs w:val="24"/>
          <w:lang w:val="en-US" w:eastAsia="zh-CN" w:bidi="en-US"/>
        </w:rPr>
        <w:t>：位于项目范围内中部山岗，探孔中心GPS坐标为:N23°14′2.37″，E113°25′20.28″。地层堆积情况如下：</w:t>
      </w:r>
    </w:p>
    <w:p w14:paraId="4B62D6F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51B18D1D">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sz w:val="21"/>
          <w:szCs w:val="21"/>
          <w:lang w:val="en-US" w:eastAsia="zh-CN"/>
        </w:rPr>
      </w:pPr>
      <w:r>
        <w:rPr>
          <w:rFonts w:hint="default"/>
          <w:sz w:val="21"/>
          <w:szCs w:val="21"/>
          <w:lang w:val="en-US" w:eastAsia="zh-CN"/>
        </w:rPr>
        <w:drawing>
          <wp:inline distT="0" distB="0" distL="114300" distR="114300">
            <wp:extent cx="3510280" cy="2339975"/>
            <wp:effectExtent l="0" t="0" r="13970" b="3175"/>
            <wp:docPr id="65" name="图片 65" descr="G:/张百祥/1黄埔区天鹿湖片区基础设施提升工程项目/15.其他相关资料/归档照片/2.勘探照片/3.标准探孔/TK8.JPG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G:/张百祥/1黄埔区天鹿湖片区基础设施提升工程项目/15.其他相关资料/归档照片/2.勘探照片/3.标准探孔/TK8.JPGTK8"/>
                    <pic:cNvPicPr>
                      <a:picLocks noChangeAspect="1"/>
                    </pic:cNvPicPr>
                  </pic:nvPicPr>
                  <pic:blipFill>
                    <a:blip r:embed="rId70"/>
                    <a:srcRect/>
                    <a:stretch>
                      <a:fillRect/>
                    </a:stretch>
                  </pic:blipFill>
                  <pic:spPr>
                    <a:xfrm>
                      <a:off x="0" y="0"/>
                      <a:ext cx="3510280" cy="2339975"/>
                    </a:xfrm>
                    <a:prstGeom prst="rect">
                      <a:avLst/>
                    </a:prstGeom>
                  </pic:spPr>
                </pic:pic>
              </a:graphicData>
            </a:graphic>
          </wp:inline>
        </w:drawing>
      </w:r>
    </w:p>
    <w:p w14:paraId="245D0BBA">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61</w:t>
      </w:r>
      <w:r>
        <w:rPr>
          <w:sz w:val="21"/>
          <w:szCs w:val="21"/>
        </w:rPr>
        <w:fldChar w:fldCharType="end"/>
      </w:r>
      <w:r>
        <w:rPr>
          <w:rFonts w:hint="eastAsia"/>
          <w:sz w:val="21"/>
          <w:szCs w:val="21"/>
          <w:lang w:eastAsia="zh-CN"/>
        </w:rPr>
        <w:t xml:space="preserve">  TK</w:t>
      </w:r>
      <w:r>
        <w:rPr>
          <w:rFonts w:hint="eastAsia"/>
          <w:sz w:val="21"/>
          <w:szCs w:val="21"/>
          <w:lang w:val="en-US" w:eastAsia="zh-CN"/>
        </w:rPr>
        <w:t>8</w:t>
      </w:r>
      <w:r>
        <w:rPr>
          <w:rFonts w:hint="eastAsia"/>
          <w:sz w:val="21"/>
          <w:szCs w:val="21"/>
          <w:lang w:eastAsia="zh-CN"/>
        </w:rPr>
        <w:t>土样</w:t>
      </w:r>
      <w:r>
        <w:rPr>
          <w:rFonts w:hint="eastAsia"/>
        </w:rPr>
        <w:t>（一米标杆，土样由左往右）</w:t>
      </w:r>
    </w:p>
    <w:p w14:paraId="013AF361">
      <w:pPr>
        <w:rPr>
          <w:rFonts w:hint="eastAsia" w:ascii="宋体" w:hAnsi="宋体" w:cs="宋体"/>
          <w:b/>
          <w:bCs/>
          <w:color w:val="auto"/>
          <w:kern w:val="0"/>
          <w:sz w:val="24"/>
          <w:szCs w:val="24"/>
          <w:lang w:val="en-US" w:eastAsia="zh-CN" w:bidi="en-US"/>
        </w:rPr>
      </w:pPr>
      <w:r>
        <w:rPr>
          <w:rFonts w:hint="eastAsia" w:ascii="宋体" w:hAnsi="宋体" w:cs="宋体"/>
          <w:b/>
          <w:bCs/>
          <w:color w:val="auto"/>
          <w:kern w:val="0"/>
          <w:sz w:val="24"/>
          <w:szCs w:val="24"/>
          <w:lang w:val="en-US" w:eastAsia="zh-CN" w:bidi="en-US"/>
        </w:rPr>
        <w:br w:type="page"/>
      </w:r>
    </w:p>
    <w:p w14:paraId="4BA16AA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TK9</w:t>
      </w:r>
      <w:r>
        <w:rPr>
          <w:rFonts w:hint="eastAsia" w:ascii="宋体" w:hAnsi="宋体" w:cs="宋体"/>
          <w:b w:val="0"/>
          <w:bCs w:val="0"/>
          <w:color w:val="auto"/>
          <w:kern w:val="0"/>
          <w:sz w:val="24"/>
          <w:szCs w:val="24"/>
          <w:lang w:val="en-US" w:eastAsia="zh-CN" w:bidi="en-US"/>
        </w:rPr>
        <w:t>：位于项目范围内中部山岗，探孔中心GPS坐标为:N23°13′58.27″，E113°25′19.56″。</w:t>
      </w:r>
      <w:r>
        <w:rPr>
          <w:rFonts w:hint="eastAsia" w:ascii="宋体" w:hAnsi="宋体" w:eastAsia="宋体" w:cs="宋体"/>
          <w:color w:val="auto"/>
          <w:sz w:val="24"/>
          <w:szCs w:val="24"/>
        </w:rPr>
        <w:t>地层堆积情况如下：</w:t>
      </w:r>
    </w:p>
    <w:p w14:paraId="7BE9177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，深0-0.12米，厚0.12米，为灰褐色黏土，土质疏松，内含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60647B19">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63" name="图片 63" descr="G:/张百祥/1黄埔区天鹿湖片区基础设施提升工程项目/15.其他相关资料/归档照片/2.勘探照片/3.标准探孔/TK9.JPG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G:/张百祥/1黄埔区天鹿湖片区基础设施提升工程项目/15.其他相关资料/归档照片/2.勘探照片/3.标准探孔/TK9.JPGTK9"/>
                    <pic:cNvPicPr>
                      <a:picLocks noChangeAspect="1"/>
                    </pic:cNvPicPr>
                  </pic:nvPicPr>
                  <pic:blipFill>
                    <a:blip r:embed="rId71"/>
                    <a:srcRect/>
                    <a:stretch>
                      <a:fillRect/>
                    </a:stretch>
                  </pic:blipFill>
                  <pic:spPr>
                    <a:xfrm>
                      <a:off x="0" y="0"/>
                      <a:ext cx="3510280" cy="2339975"/>
                    </a:xfrm>
                    <a:prstGeom prst="rect">
                      <a:avLst/>
                    </a:prstGeom>
                  </pic:spPr>
                </pic:pic>
              </a:graphicData>
            </a:graphic>
          </wp:inline>
        </w:drawing>
      </w:r>
    </w:p>
    <w:p w14:paraId="6FC38A44">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62</w:t>
      </w:r>
      <w:r>
        <w:rPr>
          <w:sz w:val="21"/>
          <w:szCs w:val="21"/>
        </w:rPr>
        <w:fldChar w:fldCharType="end"/>
      </w:r>
      <w:r>
        <w:rPr>
          <w:rFonts w:hint="eastAsia"/>
          <w:sz w:val="21"/>
          <w:szCs w:val="21"/>
          <w:lang w:eastAsia="zh-CN"/>
        </w:rPr>
        <w:t xml:space="preserve">  TK</w:t>
      </w:r>
      <w:r>
        <w:rPr>
          <w:rFonts w:hint="eastAsia"/>
          <w:sz w:val="21"/>
          <w:szCs w:val="21"/>
          <w:lang w:val="en-US" w:eastAsia="zh-CN"/>
        </w:rPr>
        <w:t>9</w:t>
      </w:r>
      <w:r>
        <w:rPr>
          <w:rFonts w:hint="eastAsia"/>
          <w:sz w:val="21"/>
          <w:szCs w:val="21"/>
          <w:lang w:eastAsia="zh-CN"/>
        </w:rPr>
        <w:t>土样</w:t>
      </w:r>
      <w:r>
        <w:rPr>
          <w:rFonts w:hint="eastAsia"/>
        </w:rPr>
        <w:t>（一米标杆，土样由左往右）</w:t>
      </w:r>
    </w:p>
    <w:p w14:paraId="7EAF8B28">
      <w:pPr>
        <w:rPr>
          <w:rFonts w:hint="eastAsia"/>
          <w:lang w:eastAsia="zh-CN"/>
        </w:rPr>
      </w:pPr>
    </w:p>
    <w:p w14:paraId="1993762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en-US"/>
        </w:rPr>
        <w:t>TK10：</w:t>
      </w:r>
      <w:r>
        <w:rPr>
          <w:rFonts w:hint="eastAsia" w:ascii="宋体" w:hAnsi="宋体" w:eastAsia="宋体" w:cs="宋体"/>
          <w:b w:val="0"/>
          <w:bCs w:val="0"/>
          <w:color w:val="auto"/>
          <w:kern w:val="0"/>
          <w:sz w:val="24"/>
          <w:szCs w:val="24"/>
          <w:lang w:val="en-US" w:eastAsia="zh-CN" w:bidi="en-US"/>
        </w:rPr>
        <w:t>位于</w:t>
      </w:r>
      <w:r>
        <w:rPr>
          <w:rFonts w:hint="eastAsia" w:ascii="宋体" w:hAnsi="宋体" w:cs="宋体"/>
          <w:b w:val="0"/>
          <w:bCs w:val="0"/>
          <w:color w:val="auto"/>
          <w:kern w:val="0"/>
          <w:sz w:val="24"/>
          <w:szCs w:val="24"/>
          <w:lang w:val="en-US" w:eastAsia="zh-CN" w:bidi="en-US"/>
        </w:rPr>
        <w:t>项目范围内中部山岗</w:t>
      </w:r>
      <w:r>
        <w:rPr>
          <w:rFonts w:hint="eastAsia" w:ascii="宋体" w:hAnsi="宋体" w:eastAsia="宋体" w:cs="宋体"/>
          <w:b w:val="0"/>
          <w:bCs w:val="0"/>
          <w:color w:val="auto"/>
          <w:kern w:val="0"/>
          <w:sz w:val="24"/>
          <w:szCs w:val="24"/>
          <w:lang w:val="en-US" w:eastAsia="zh-CN" w:bidi="en-US"/>
        </w:rPr>
        <w:t>，探孔中心GPS坐标为:N23°</w:t>
      </w:r>
      <w:r>
        <w:rPr>
          <w:rFonts w:hint="eastAsia" w:ascii="宋体" w:hAnsi="宋体" w:cs="宋体"/>
          <w:b w:val="0"/>
          <w:bCs w:val="0"/>
          <w:color w:val="auto"/>
          <w:kern w:val="0"/>
          <w:sz w:val="24"/>
          <w:szCs w:val="24"/>
          <w:lang w:val="en-US" w:eastAsia="zh-CN" w:bidi="en-US"/>
        </w:rPr>
        <w:t>14</w:t>
      </w:r>
      <w:r>
        <w:rPr>
          <w:rFonts w:hint="eastAsia" w:ascii="宋体" w:hAnsi="宋体" w:eastAsia="宋体" w:cs="宋体"/>
          <w:b w:val="0"/>
          <w:bCs w:val="0"/>
          <w:color w:val="auto"/>
          <w:kern w:val="0"/>
          <w:sz w:val="24"/>
          <w:szCs w:val="24"/>
          <w:lang w:val="en-US" w:eastAsia="zh-CN" w:bidi="en-US"/>
        </w:rPr>
        <w:t>′</w:t>
      </w:r>
      <w:r>
        <w:rPr>
          <w:rFonts w:hint="eastAsia" w:ascii="宋体" w:hAnsi="宋体" w:cs="宋体"/>
          <w:b w:val="0"/>
          <w:bCs w:val="0"/>
          <w:color w:val="auto"/>
          <w:kern w:val="0"/>
          <w:sz w:val="24"/>
          <w:szCs w:val="24"/>
          <w:lang w:val="en-US" w:eastAsia="zh-CN" w:bidi="en-US"/>
        </w:rPr>
        <w:t>0.81″，E113°25′25.77″。</w:t>
      </w:r>
      <w:r>
        <w:rPr>
          <w:rFonts w:hint="eastAsia" w:ascii="宋体" w:hAnsi="宋体" w:eastAsia="宋体" w:cs="宋体"/>
          <w:color w:val="auto"/>
          <w:sz w:val="24"/>
          <w:szCs w:val="24"/>
        </w:rPr>
        <w:t>地层堆积情况如下：</w:t>
      </w:r>
    </w:p>
    <w:p w14:paraId="1EC3666D">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，深0-0.15米，厚0.15米，为灰褐色黏土，土质疏松，内含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10B83E7F">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61" name="图片 61" descr="G:/张百祥/1黄埔区天鹿湖片区基础设施提升工程项目/15.其他相关资料/归档照片/2.勘探照片/3.标准探孔/TK10.JPG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G:/张百祥/1黄埔区天鹿湖片区基础设施提升工程项目/15.其他相关资料/归档照片/2.勘探照片/3.标准探孔/TK10.JPGTK10"/>
                    <pic:cNvPicPr>
                      <a:picLocks noChangeAspect="1"/>
                    </pic:cNvPicPr>
                  </pic:nvPicPr>
                  <pic:blipFill>
                    <a:blip r:embed="rId72"/>
                    <a:srcRect/>
                    <a:stretch>
                      <a:fillRect/>
                    </a:stretch>
                  </pic:blipFill>
                  <pic:spPr>
                    <a:xfrm>
                      <a:off x="0" y="0"/>
                      <a:ext cx="3510280" cy="2339975"/>
                    </a:xfrm>
                    <a:prstGeom prst="rect">
                      <a:avLst/>
                    </a:prstGeom>
                  </pic:spPr>
                </pic:pic>
              </a:graphicData>
            </a:graphic>
          </wp:inline>
        </w:drawing>
      </w:r>
    </w:p>
    <w:p w14:paraId="0F664514">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63</w:t>
      </w:r>
      <w:r>
        <w:rPr>
          <w:sz w:val="21"/>
          <w:szCs w:val="21"/>
        </w:rPr>
        <w:fldChar w:fldCharType="end"/>
      </w:r>
      <w:r>
        <w:rPr>
          <w:rFonts w:hint="eastAsia"/>
          <w:sz w:val="21"/>
          <w:szCs w:val="21"/>
          <w:lang w:eastAsia="zh-CN"/>
        </w:rPr>
        <w:t xml:space="preserve">  </w:t>
      </w:r>
      <w:r>
        <w:rPr>
          <w:rFonts w:hint="eastAsia"/>
          <w:sz w:val="21"/>
          <w:szCs w:val="21"/>
          <w:highlight w:val="none"/>
          <w:lang w:eastAsia="zh-CN"/>
        </w:rPr>
        <w:t>TK</w:t>
      </w:r>
      <w:r>
        <w:rPr>
          <w:rFonts w:hint="eastAsia"/>
          <w:sz w:val="21"/>
          <w:szCs w:val="21"/>
          <w:highlight w:val="none"/>
          <w:lang w:val="en-US" w:eastAsia="zh-CN"/>
        </w:rPr>
        <w:t>10</w:t>
      </w:r>
      <w:r>
        <w:rPr>
          <w:rFonts w:hint="eastAsia"/>
          <w:sz w:val="21"/>
          <w:szCs w:val="21"/>
          <w:highlight w:val="none"/>
          <w:lang w:eastAsia="zh-CN"/>
        </w:rPr>
        <w:t>土样</w:t>
      </w:r>
      <w:r>
        <w:rPr>
          <w:rFonts w:hint="eastAsia"/>
          <w:highlight w:val="none"/>
        </w:rPr>
        <w:t>（一米标杆，土样由左往右）</w:t>
      </w:r>
    </w:p>
    <w:p w14:paraId="69755F76">
      <w:pPr>
        <w:rPr>
          <w:rFonts w:hint="eastAsia" w:ascii="宋体" w:hAnsi="宋体" w:cs="宋体"/>
          <w:b/>
          <w:bCs/>
          <w:color w:val="auto"/>
          <w:kern w:val="0"/>
          <w:sz w:val="24"/>
          <w:szCs w:val="24"/>
          <w:lang w:val="en-US" w:eastAsia="zh-CN" w:bidi="en-US"/>
        </w:rPr>
      </w:pPr>
      <w:r>
        <w:rPr>
          <w:rFonts w:hint="eastAsia" w:ascii="宋体" w:hAnsi="宋体" w:cs="宋体"/>
          <w:b/>
          <w:bCs/>
          <w:color w:val="auto"/>
          <w:kern w:val="0"/>
          <w:sz w:val="24"/>
          <w:szCs w:val="24"/>
          <w:lang w:val="en-US" w:eastAsia="zh-CN" w:bidi="en-US"/>
        </w:rPr>
        <w:br w:type="page"/>
      </w:r>
    </w:p>
    <w:p w14:paraId="47311C3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TK11</w:t>
      </w:r>
      <w:r>
        <w:rPr>
          <w:rFonts w:hint="eastAsia" w:ascii="宋体" w:hAnsi="宋体" w:cs="宋体"/>
          <w:b w:val="0"/>
          <w:bCs w:val="0"/>
          <w:color w:val="auto"/>
          <w:kern w:val="0"/>
          <w:sz w:val="24"/>
          <w:szCs w:val="24"/>
          <w:lang w:val="en-US" w:eastAsia="zh-CN" w:bidi="en-US"/>
        </w:rPr>
        <w:t>：位于项目范围内中部山岗，探孔中心GPS坐标为:N23°14′5.15″，E113°25′31.09″。地</w:t>
      </w:r>
      <w:r>
        <w:rPr>
          <w:rFonts w:hint="eastAsia" w:ascii="宋体" w:hAnsi="宋体" w:eastAsia="宋体" w:cs="宋体"/>
          <w:color w:val="auto"/>
          <w:sz w:val="24"/>
          <w:szCs w:val="24"/>
        </w:rPr>
        <w:t>层堆积情况如下：</w:t>
      </w:r>
    </w:p>
    <w:p w14:paraId="0DD3FBC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kern w:val="2"/>
          <w:sz w:val="24"/>
          <w:szCs w:val="22"/>
          <w:lang w:val="en-US" w:eastAsia="zh-CN" w:bidi="ar-SA"/>
        </w:rPr>
      </w:pPr>
      <w:r>
        <w:rPr>
          <w:rFonts w:hint="eastAsia" w:ascii="宋体" w:hAnsi="宋体" w:cs="宋体"/>
          <w:color w:val="auto"/>
          <w:sz w:val="24"/>
          <w:szCs w:val="24"/>
          <w:lang w:val="en-US" w:eastAsia="zh-CN"/>
        </w:rPr>
        <w:t>①</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表土</w:t>
      </w:r>
      <w:r>
        <w:rPr>
          <w:rFonts w:hint="eastAsia" w:ascii="宋体" w:hAnsi="宋体" w:cs="宋体"/>
          <w:color w:val="auto"/>
          <w:sz w:val="24"/>
          <w:szCs w:val="24"/>
          <w:lang w:eastAsia="zh-CN"/>
        </w:rPr>
        <w:t>层，深0-0.</w:t>
      </w:r>
      <w:r>
        <w:rPr>
          <w:rFonts w:hint="eastAsia" w:ascii="宋体" w:hAnsi="宋体" w:cs="宋体"/>
          <w:color w:val="auto"/>
          <w:sz w:val="24"/>
          <w:szCs w:val="24"/>
          <w:lang w:val="en-US" w:eastAsia="zh-CN"/>
        </w:rPr>
        <w:t>4</w:t>
      </w:r>
      <w:r>
        <w:rPr>
          <w:rFonts w:hint="eastAsia" w:ascii="宋体" w:hAnsi="宋体" w:cs="宋体"/>
          <w:color w:val="auto"/>
          <w:sz w:val="24"/>
          <w:szCs w:val="24"/>
          <w:lang w:eastAsia="zh-CN"/>
        </w:rPr>
        <w:t>米，厚0.</w:t>
      </w:r>
      <w:r>
        <w:rPr>
          <w:rFonts w:hint="eastAsia" w:ascii="宋体" w:hAnsi="宋体" w:cs="宋体"/>
          <w:color w:val="auto"/>
          <w:sz w:val="24"/>
          <w:szCs w:val="24"/>
          <w:lang w:val="en-US" w:eastAsia="zh-CN"/>
        </w:rPr>
        <w:t>4</w:t>
      </w:r>
      <w:r>
        <w:rPr>
          <w:rFonts w:hint="eastAsia" w:ascii="宋体" w:hAnsi="宋体" w:cs="宋体"/>
          <w:color w:val="auto"/>
          <w:sz w:val="24"/>
          <w:szCs w:val="24"/>
          <w:lang w:eastAsia="zh-CN"/>
        </w:rPr>
        <w:t>米，</w:t>
      </w:r>
      <w:r>
        <w:rPr>
          <w:rFonts w:hint="eastAsia" w:ascii="宋体" w:hAnsi="宋体" w:cs="宋体"/>
          <w:color w:val="auto"/>
          <w:sz w:val="24"/>
          <w:szCs w:val="24"/>
          <w:lang w:val="en-US" w:eastAsia="zh-CN"/>
        </w:rPr>
        <w:t>为灰褐</w:t>
      </w:r>
      <w:r>
        <w:rPr>
          <w:rFonts w:hint="eastAsia" w:ascii="宋体" w:hAnsi="宋体" w:cs="宋体"/>
          <w:color w:val="auto"/>
          <w:sz w:val="24"/>
          <w:szCs w:val="24"/>
          <w:lang w:eastAsia="zh-CN"/>
        </w:rPr>
        <w:t>色</w:t>
      </w:r>
      <w:r>
        <w:rPr>
          <w:rFonts w:hint="eastAsia" w:ascii="宋体" w:hAnsi="宋体" w:cs="宋体"/>
          <w:color w:val="auto"/>
          <w:sz w:val="24"/>
          <w:szCs w:val="24"/>
          <w:lang w:val="en-US" w:eastAsia="zh-CN"/>
        </w:rPr>
        <w:t>黏</w:t>
      </w:r>
      <w:r>
        <w:rPr>
          <w:rFonts w:hint="eastAsia" w:ascii="宋体" w:hAnsi="宋体" w:cs="宋体"/>
          <w:color w:val="auto"/>
          <w:sz w:val="24"/>
          <w:szCs w:val="24"/>
          <w:lang w:eastAsia="zh-CN"/>
        </w:rPr>
        <w:t>土，土质疏松，</w:t>
      </w:r>
      <w:r>
        <w:rPr>
          <w:rFonts w:hint="eastAsia" w:ascii="宋体" w:hAnsi="宋体" w:cs="宋体"/>
          <w:color w:val="auto"/>
          <w:sz w:val="24"/>
          <w:szCs w:val="24"/>
          <w:lang w:val="en-US" w:eastAsia="zh-CN"/>
        </w:rPr>
        <w:t>内含砂砾、植物根系</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以下为黄褐色黏土</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土质致密、纯净，系生土。</w:t>
      </w:r>
    </w:p>
    <w:p w14:paraId="14BBF7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eastAsia="zh-CN"/>
        </w:rPr>
      </w:pPr>
      <w:r>
        <w:rPr>
          <w:rFonts w:hint="eastAsia" w:eastAsia="宋体"/>
          <w:lang w:eastAsia="zh-CN"/>
        </w:rPr>
        <w:drawing>
          <wp:inline distT="0" distB="0" distL="114300" distR="114300">
            <wp:extent cx="3510280" cy="2339975"/>
            <wp:effectExtent l="0" t="0" r="13970" b="3175"/>
            <wp:docPr id="54" name="图片 54" descr="G:/张百祥/黄埔区天鹿湖片区基础设施提升工程项目/15.其他相关资料/归档照片/2.勘探照片/3.标准探孔/TK1.JPG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G:/张百祥/黄埔区天鹿湖片区基础设施提升工程项目/15.其他相关资料/归档照片/2.勘探照片/3.标准探孔/TK1.JPGTK1"/>
                    <pic:cNvPicPr>
                      <a:picLocks noChangeAspect="1"/>
                    </pic:cNvPicPr>
                  </pic:nvPicPr>
                  <pic:blipFill>
                    <a:blip r:embed="rId73"/>
                    <a:srcRect/>
                    <a:stretch>
                      <a:fillRect/>
                    </a:stretch>
                  </pic:blipFill>
                  <pic:spPr>
                    <a:xfrm>
                      <a:off x="0" y="0"/>
                      <a:ext cx="3510280" cy="2339975"/>
                    </a:xfrm>
                    <a:prstGeom prst="rect">
                      <a:avLst/>
                    </a:prstGeom>
                  </pic:spPr>
                </pic:pic>
              </a:graphicData>
            </a:graphic>
          </wp:inline>
        </w:drawing>
      </w:r>
    </w:p>
    <w:p w14:paraId="7CCDC5FC">
      <w:pPr>
        <w:pStyle w:val="10"/>
        <w:keepNext w:val="0"/>
        <w:keepLines w:val="0"/>
        <w:pageBreakBefore w:val="0"/>
        <w:kinsoku/>
        <w:wordWrap/>
        <w:overflowPunct/>
        <w:topLinePunct w:val="0"/>
        <w:autoSpaceDE/>
        <w:autoSpaceDN/>
        <w:bidi w:val="0"/>
        <w:adjustRightInd/>
        <w:snapToGrid/>
        <w:spacing w:line="240" w:lineRule="auto"/>
        <w:jc w:val="center"/>
        <w:textAlignment w:val="auto"/>
        <w:rPr>
          <w:rFonts w:hint="eastAsia"/>
        </w:rPr>
      </w:pPr>
      <w:r>
        <w:t xml:space="preserve">图 </w:t>
      </w:r>
      <w:r>
        <w:fldChar w:fldCharType="begin"/>
      </w:r>
      <w:r>
        <w:instrText xml:space="preserve"> SEQ 图 \* ARABIC </w:instrText>
      </w:r>
      <w:r>
        <w:fldChar w:fldCharType="separate"/>
      </w:r>
      <w:r>
        <w:t>64</w:t>
      </w:r>
      <w:r>
        <w:fldChar w:fldCharType="end"/>
      </w:r>
      <w:r>
        <w:rPr>
          <w:rFonts w:hint="eastAsia"/>
          <w:lang w:eastAsia="zh-CN"/>
        </w:rPr>
        <w:t xml:space="preserve">  TK</w:t>
      </w:r>
      <w:r>
        <w:rPr>
          <w:rFonts w:hint="eastAsia"/>
          <w:lang w:val="en-US" w:eastAsia="zh-CN"/>
        </w:rPr>
        <w:t>11</w:t>
      </w:r>
      <w:r>
        <w:rPr>
          <w:rFonts w:hint="eastAsia"/>
          <w:lang w:eastAsia="zh-CN"/>
        </w:rPr>
        <w:t>土样</w:t>
      </w:r>
      <w:r>
        <w:rPr>
          <w:rFonts w:hint="eastAsia"/>
        </w:rPr>
        <w:t>（一米标杆，土样由左往右）</w:t>
      </w:r>
    </w:p>
    <w:p w14:paraId="7F95638D">
      <w:pPr>
        <w:rPr>
          <w:rFonts w:hint="eastAsia"/>
          <w:lang w:eastAsia="zh-CN"/>
        </w:rPr>
      </w:pPr>
    </w:p>
    <w:p w14:paraId="153967D3">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TK12</w:t>
      </w:r>
      <w:r>
        <w:rPr>
          <w:rFonts w:hint="eastAsia" w:ascii="宋体" w:hAnsi="宋体" w:cs="宋体"/>
          <w:b w:val="0"/>
          <w:bCs w:val="0"/>
          <w:color w:val="auto"/>
          <w:kern w:val="0"/>
          <w:sz w:val="24"/>
          <w:szCs w:val="24"/>
          <w:lang w:val="en-US" w:eastAsia="zh-CN" w:bidi="en-US"/>
        </w:rPr>
        <w:t>：位于项目范围内中部山岗，</w:t>
      </w:r>
      <w:r>
        <w:rPr>
          <w:rFonts w:hint="eastAsia" w:ascii="宋体" w:hAnsi="宋体" w:eastAsia="宋体" w:cs="宋体"/>
          <w:color w:val="auto"/>
          <w:sz w:val="24"/>
          <w:szCs w:val="24"/>
        </w:rPr>
        <w:t>探孔中心</w:t>
      </w:r>
      <w:r>
        <w:rPr>
          <w:rFonts w:hint="eastAsia" w:ascii="宋体" w:hAnsi="宋体" w:eastAsia="宋体" w:cs="宋体"/>
          <w:color w:val="auto"/>
          <w:sz w:val="24"/>
          <w:szCs w:val="24"/>
          <w:lang w:val="en-US" w:eastAsia="zh-CN"/>
        </w:rPr>
        <w:t>GPS</w:t>
      </w:r>
      <w:r>
        <w:rPr>
          <w:rFonts w:hint="eastAsia" w:ascii="宋体" w:hAnsi="宋体" w:eastAsia="宋体" w:cs="宋体"/>
          <w:color w:val="auto"/>
          <w:sz w:val="24"/>
          <w:szCs w:val="24"/>
        </w:rPr>
        <w:t>坐标为:</w:t>
      </w:r>
      <w:r>
        <w:rPr>
          <w:rFonts w:hint="eastAsia" w:ascii="宋体" w:hAnsi="宋体" w:cs="宋体"/>
          <w:color w:val="auto"/>
          <w:sz w:val="24"/>
          <w:szCs w:val="24"/>
          <w:lang w:val="en-US" w:eastAsia="zh-CN"/>
        </w:rPr>
        <w:t>N23°14′3.81″，E113°25′26.10″</w:t>
      </w:r>
      <w:r>
        <w:rPr>
          <w:rFonts w:hint="eastAsia" w:ascii="宋体" w:hAnsi="宋体" w:cs="宋体"/>
          <w:color w:val="auto"/>
          <w:sz w:val="24"/>
          <w:szCs w:val="24"/>
          <w:lang w:eastAsia="zh-CN"/>
        </w:rPr>
        <w:t>。</w:t>
      </w:r>
      <w:r>
        <w:rPr>
          <w:rFonts w:hint="eastAsia" w:ascii="宋体" w:hAnsi="宋体" w:eastAsia="宋体" w:cs="宋体"/>
          <w:color w:val="auto"/>
          <w:sz w:val="24"/>
          <w:szCs w:val="24"/>
        </w:rPr>
        <w:t>地层堆积情况如下：</w:t>
      </w:r>
    </w:p>
    <w:p w14:paraId="580D9FD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①层：表土层，深0-0.5米，厚0.5米，为灰褐色黏土，土质疏松，内含砂砾、植物根系。以下为黄褐色黏土，土质致密、纯净，系生土。</w:t>
      </w:r>
    </w:p>
    <w:p w14:paraId="3A85432D">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55" name="图片 55" descr="G:/张百祥/黄埔区天鹿湖片区基础设施提升工程项目/15.其他相关资料/归档照片/2.勘探照片/3.标准探孔/TK2.JPG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G:/张百祥/黄埔区天鹿湖片区基础设施提升工程项目/15.其他相关资料/归档照片/2.勘探照片/3.标准探孔/TK2.JPGTK2"/>
                    <pic:cNvPicPr>
                      <a:picLocks noChangeAspect="1"/>
                    </pic:cNvPicPr>
                  </pic:nvPicPr>
                  <pic:blipFill>
                    <a:blip r:embed="rId74"/>
                    <a:srcRect/>
                    <a:stretch>
                      <a:fillRect/>
                    </a:stretch>
                  </pic:blipFill>
                  <pic:spPr>
                    <a:xfrm>
                      <a:off x="0" y="0"/>
                      <a:ext cx="3510280" cy="2339975"/>
                    </a:xfrm>
                    <a:prstGeom prst="rect">
                      <a:avLst/>
                    </a:prstGeom>
                  </pic:spPr>
                </pic:pic>
              </a:graphicData>
            </a:graphic>
          </wp:inline>
        </w:drawing>
      </w:r>
    </w:p>
    <w:p w14:paraId="0068420B">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color w:val="auto"/>
          <w:kern w:val="0"/>
          <w:sz w:val="24"/>
          <w:szCs w:val="24"/>
          <w:lang w:val="en-US" w:eastAsia="zh-CN" w:bidi="en-US"/>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65</w:t>
      </w:r>
      <w:r>
        <w:rPr>
          <w:sz w:val="21"/>
          <w:szCs w:val="21"/>
        </w:rPr>
        <w:fldChar w:fldCharType="end"/>
      </w:r>
      <w:r>
        <w:rPr>
          <w:rFonts w:hint="eastAsia"/>
          <w:sz w:val="21"/>
          <w:szCs w:val="21"/>
          <w:lang w:eastAsia="zh-CN"/>
        </w:rPr>
        <w:t xml:space="preserve">  TK</w:t>
      </w:r>
      <w:r>
        <w:rPr>
          <w:rFonts w:hint="eastAsia"/>
          <w:sz w:val="21"/>
          <w:szCs w:val="21"/>
          <w:lang w:val="en-US" w:eastAsia="zh-CN"/>
        </w:rPr>
        <w:t>12</w:t>
      </w:r>
      <w:r>
        <w:rPr>
          <w:rFonts w:hint="eastAsia"/>
          <w:sz w:val="21"/>
          <w:szCs w:val="21"/>
          <w:lang w:eastAsia="zh-CN"/>
        </w:rPr>
        <w:t>土样</w:t>
      </w:r>
      <w:r>
        <w:rPr>
          <w:rFonts w:hint="eastAsia"/>
        </w:rPr>
        <w:t>（一米标杆，土样由左往右）</w:t>
      </w:r>
    </w:p>
    <w:p w14:paraId="5FC55B4F">
      <w:pPr>
        <w:rPr>
          <w:rFonts w:hint="eastAsia" w:ascii="宋体" w:hAnsi="宋体" w:cs="宋体"/>
          <w:b/>
          <w:bCs/>
          <w:color w:val="auto"/>
          <w:kern w:val="0"/>
          <w:sz w:val="24"/>
          <w:szCs w:val="24"/>
          <w:lang w:val="en-US" w:eastAsia="zh-CN" w:bidi="en-US"/>
        </w:rPr>
      </w:pPr>
      <w:r>
        <w:rPr>
          <w:rFonts w:hint="eastAsia" w:ascii="宋体" w:hAnsi="宋体" w:cs="宋体"/>
          <w:b/>
          <w:bCs/>
          <w:color w:val="auto"/>
          <w:kern w:val="0"/>
          <w:sz w:val="24"/>
          <w:szCs w:val="24"/>
          <w:lang w:val="en-US" w:eastAsia="zh-CN" w:bidi="en-US"/>
        </w:rPr>
        <w:br w:type="page"/>
      </w:r>
    </w:p>
    <w:p w14:paraId="0C37D5D7">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TK13</w:t>
      </w:r>
      <w:r>
        <w:rPr>
          <w:rFonts w:hint="eastAsia" w:ascii="宋体" w:hAnsi="宋体" w:cs="宋体"/>
          <w:b w:val="0"/>
          <w:bCs w:val="0"/>
          <w:color w:val="auto"/>
          <w:kern w:val="0"/>
          <w:sz w:val="24"/>
          <w:szCs w:val="24"/>
          <w:lang w:val="en-US" w:eastAsia="zh-CN" w:bidi="en-US"/>
        </w:rPr>
        <w:t>：位于项目范围内中部山岗，探孔中心GPS坐标为:N23°14′1.92″，E113°25′29.52″。</w:t>
      </w:r>
      <w:r>
        <w:rPr>
          <w:rFonts w:hint="eastAsia" w:ascii="宋体" w:hAnsi="宋体" w:eastAsia="宋体" w:cs="宋体"/>
          <w:color w:val="auto"/>
          <w:sz w:val="24"/>
          <w:szCs w:val="24"/>
        </w:rPr>
        <w:t>地层堆积情况如下：</w:t>
      </w:r>
    </w:p>
    <w:p w14:paraId="2483E3C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①层：表土层，深0-0.35米，厚0.35米，为灰褐色黏土，土质疏松，内含砂砾、植物根系。以下为黄褐色黏土，土质致密、纯净，系生土。</w:t>
      </w:r>
    </w:p>
    <w:p w14:paraId="3AAFB179">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57" name="图片 57" descr="G:/张百祥/黄埔区天鹿湖片区基础设施提升工程项目/15.其他相关资料/归档照片/2.勘探照片/3.标准探孔/TK3.JPG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G:/张百祥/黄埔区天鹿湖片区基础设施提升工程项目/15.其他相关资料/归档照片/2.勘探照片/3.标准探孔/TK3.JPGTK3"/>
                    <pic:cNvPicPr>
                      <a:picLocks noChangeAspect="1"/>
                    </pic:cNvPicPr>
                  </pic:nvPicPr>
                  <pic:blipFill>
                    <a:blip r:embed="rId75">
                      <a:lum bright="6000"/>
                    </a:blip>
                    <a:srcRect/>
                    <a:stretch>
                      <a:fillRect/>
                    </a:stretch>
                  </pic:blipFill>
                  <pic:spPr>
                    <a:xfrm>
                      <a:off x="0" y="0"/>
                      <a:ext cx="3510280" cy="2339975"/>
                    </a:xfrm>
                    <a:prstGeom prst="rect">
                      <a:avLst/>
                    </a:prstGeom>
                  </pic:spPr>
                </pic:pic>
              </a:graphicData>
            </a:graphic>
          </wp:inline>
        </w:drawing>
      </w:r>
    </w:p>
    <w:p w14:paraId="46712DB5">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66</w:t>
      </w:r>
      <w:r>
        <w:rPr>
          <w:sz w:val="21"/>
          <w:szCs w:val="21"/>
        </w:rPr>
        <w:fldChar w:fldCharType="end"/>
      </w:r>
      <w:r>
        <w:rPr>
          <w:rFonts w:hint="eastAsia"/>
          <w:sz w:val="21"/>
          <w:szCs w:val="21"/>
          <w:lang w:eastAsia="zh-CN"/>
        </w:rPr>
        <w:t xml:space="preserve">  TK</w:t>
      </w:r>
      <w:r>
        <w:rPr>
          <w:rFonts w:hint="eastAsia"/>
          <w:sz w:val="21"/>
          <w:szCs w:val="21"/>
          <w:lang w:val="en-US" w:eastAsia="zh-CN"/>
        </w:rPr>
        <w:t>13</w:t>
      </w:r>
      <w:r>
        <w:rPr>
          <w:rFonts w:hint="eastAsia"/>
          <w:sz w:val="21"/>
          <w:szCs w:val="21"/>
          <w:lang w:eastAsia="zh-CN"/>
        </w:rPr>
        <w:t>土样</w:t>
      </w:r>
      <w:r>
        <w:rPr>
          <w:rFonts w:hint="eastAsia"/>
        </w:rPr>
        <w:t>（一米标杆，土样由左往右）</w:t>
      </w:r>
    </w:p>
    <w:p w14:paraId="4936069F">
      <w:pPr>
        <w:rPr>
          <w:rFonts w:hint="eastAsia"/>
          <w:lang w:eastAsia="zh-CN"/>
        </w:rPr>
      </w:pPr>
    </w:p>
    <w:p w14:paraId="5BFBF1D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TK14</w:t>
      </w:r>
      <w:r>
        <w:rPr>
          <w:rFonts w:hint="eastAsia" w:ascii="宋体" w:hAnsi="宋体" w:cs="宋体"/>
          <w:b w:val="0"/>
          <w:bCs w:val="0"/>
          <w:color w:val="auto"/>
          <w:kern w:val="0"/>
          <w:sz w:val="24"/>
          <w:szCs w:val="24"/>
          <w:lang w:val="en-US" w:eastAsia="zh-CN" w:bidi="en-US"/>
        </w:rPr>
        <w:t>：位于项目范围内中部山岗，探孔中心GPS坐标为:N23°13′59.20″，E113°25′30.10″。</w:t>
      </w:r>
      <w:r>
        <w:rPr>
          <w:rFonts w:hint="eastAsia" w:ascii="宋体" w:hAnsi="宋体" w:eastAsia="宋体" w:cs="宋体"/>
          <w:color w:val="auto"/>
          <w:sz w:val="24"/>
          <w:szCs w:val="24"/>
          <w:highlight w:val="none"/>
        </w:rPr>
        <w:t>地层堆积情况如下</w:t>
      </w:r>
      <w:r>
        <w:rPr>
          <w:rFonts w:hint="eastAsia" w:ascii="宋体" w:hAnsi="宋体" w:eastAsia="宋体" w:cs="宋体"/>
          <w:color w:val="auto"/>
          <w:sz w:val="24"/>
          <w:szCs w:val="24"/>
        </w:rPr>
        <w:t>：</w:t>
      </w:r>
    </w:p>
    <w:p w14:paraId="1CFCD5D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，深0-0.08米，厚0.08米，为灰褐色黏土，土质疏松，内含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4FDE95C0">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87" name="图片 87" descr="G:/张百祥/黄埔区天鹿湖片区基础设施提升工程项目/15.其他相关资料/归档照片/2.勘探照片/3.标准探孔/TK4.JPG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G:/张百祥/黄埔区天鹿湖片区基础设施提升工程项目/15.其他相关资料/归档照片/2.勘探照片/3.标准探孔/TK4.JPGTK4"/>
                    <pic:cNvPicPr>
                      <a:picLocks noChangeAspect="1"/>
                    </pic:cNvPicPr>
                  </pic:nvPicPr>
                  <pic:blipFill>
                    <a:blip r:embed="rId76">
                      <a:lum bright="6000"/>
                    </a:blip>
                    <a:srcRect/>
                    <a:stretch>
                      <a:fillRect/>
                    </a:stretch>
                  </pic:blipFill>
                  <pic:spPr>
                    <a:xfrm>
                      <a:off x="0" y="0"/>
                      <a:ext cx="3510280" cy="2339975"/>
                    </a:xfrm>
                    <a:prstGeom prst="rect">
                      <a:avLst/>
                    </a:prstGeom>
                  </pic:spPr>
                </pic:pic>
              </a:graphicData>
            </a:graphic>
          </wp:inline>
        </w:drawing>
      </w:r>
    </w:p>
    <w:p w14:paraId="0B473C9E">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sz w:val="21"/>
          <w:szCs w:val="21"/>
          <w:lang w:eastAsia="zh-CN"/>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67</w:t>
      </w:r>
      <w:r>
        <w:rPr>
          <w:sz w:val="21"/>
          <w:szCs w:val="21"/>
        </w:rPr>
        <w:fldChar w:fldCharType="end"/>
      </w:r>
      <w:r>
        <w:rPr>
          <w:rFonts w:hint="eastAsia"/>
          <w:sz w:val="21"/>
          <w:szCs w:val="21"/>
          <w:lang w:eastAsia="zh-CN"/>
        </w:rPr>
        <w:t xml:space="preserve">  TK</w:t>
      </w:r>
      <w:r>
        <w:rPr>
          <w:rFonts w:hint="eastAsia"/>
          <w:sz w:val="21"/>
          <w:szCs w:val="21"/>
          <w:lang w:val="en-US" w:eastAsia="zh-CN"/>
        </w:rPr>
        <w:t>14</w:t>
      </w:r>
      <w:r>
        <w:rPr>
          <w:rFonts w:hint="eastAsia"/>
          <w:sz w:val="21"/>
          <w:szCs w:val="21"/>
          <w:lang w:eastAsia="zh-CN"/>
        </w:rPr>
        <w:t>土样</w:t>
      </w:r>
      <w:r>
        <w:rPr>
          <w:rFonts w:hint="eastAsia"/>
        </w:rPr>
        <w:t>（一米标杆，土样由左往右）</w:t>
      </w:r>
    </w:p>
    <w:p w14:paraId="035637B9">
      <w:pPr>
        <w:keepNext w:val="0"/>
        <w:keepLines w:val="0"/>
        <w:pageBreakBefore w:val="0"/>
        <w:kinsoku/>
        <w:wordWrap/>
        <w:overflowPunct/>
        <w:topLinePunct w:val="0"/>
        <w:autoSpaceDE/>
        <w:autoSpaceDN/>
        <w:bidi w:val="0"/>
        <w:adjustRightInd/>
        <w:snapToGrid/>
        <w:textAlignment w:val="auto"/>
        <w:rPr>
          <w:rFonts w:hint="eastAsia" w:ascii="宋体" w:hAnsi="宋体" w:cs="宋体"/>
          <w:b/>
          <w:bCs/>
          <w:color w:val="auto"/>
          <w:kern w:val="0"/>
          <w:sz w:val="24"/>
          <w:szCs w:val="24"/>
          <w:lang w:val="en-US" w:eastAsia="zh-CN" w:bidi="en-US"/>
        </w:rPr>
      </w:pPr>
      <w:r>
        <w:rPr>
          <w:rFonts w:hint="eastAsia" w:ascii="宋体" w:hAnsi="宋体" w:cs="宋体"/>
          <w:b/>
          <w:bCs/>
          <w:color w:val="auto"/>
          <w:kern w:val="0"/>
          <w:sz w:val="24"/>
          <w:szCs w:val="24"/>
          <w:lang w:val="en-US" w:eastAsia="zh-CN" w:bidi="en-US"/>
        </w:rPr>
        <w:br w:type="page"/>
      </w:r>
    </w:p>
    <w:p w14:paraId="1D32CAC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TK15</w:t>
      </w:r>
      <w:r>
        <w:rPr>
          <w:rFonts w:hint="eastAsia" w:ascii="宋体" w:hAnsi="宋体" w:cs="宋体"/>
          <w:b w:val="0"/>
          <w:bCs w:val="0"/>
          <w:color w:val="auto"/>
          <w:kern w:val="0"/>
          <w:sz w:val="24"/>
          <w:szCs w:val="24"/>
          <w:lang w:val="en-US" w:eastAsia="zh-CN" w:bidi="en-US"/>
        </w:rPr>
        <w:t>：位于项目范围内中部山岗，探孔中心GPS坐标为:N23°13′58.44″，E113°25′33.43″。</w:t>
      </w:r>
      <w:r>
        <w:rPr>
          <w:rFonts w:hint="eastAsia" w:ascii="宋体" w:hAnsi="宋体" w:eastAsia="宋体" w:cs="宋体"/>
          <w:color w:val="auto"/>
          <w:sz w:val="24"/>
          <w:szCs w:val="24"/>
        </w:rPr>
        <w:t>地层堆积情况如下：</w:t>
      </w:r>
    </w:p>
    <w:p w14:paraId="7479CA5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①层：表土层，深0-0.13米，厚0.13米，为灰褐色黏土，土质疏松，内含砂砾、植物根系。以下为黄褐色黏土，土质致密、纯净，系生土。</w:t>
      </w:r>
    </w:p>
    <w:p w14:paraId="53A87C2E">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88" name="图片 88" descr="G:/张百祥/黄埔区天鹿湖片区基础设施提升工程项目/15.其他相关资料/归档照片/2.勘探照片/3.标准探孔/TK5.JPG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G:/张百祥/黄埔区天鹿湖片区基础设施提升工程项目/15.其他相关资料/归档照片/2.勘探照片/3.标准探孔/TK5.JPGTK5"/>
                    <pic:cNvPicPr>
                      <a:picLocks noChangeAspect="1"/>
                    </pic:cNvPicPr>
                  </pic:nvPicPr>
                  <pic:blipFill>
                    <a:blip r:embed="rId77"/>
                    <a:srcRect/>
                    <a:stretch>
                      <a:fillRect/>
                    </a:stretch>
                  </pic:blipFill>
                  <pic:spPr>
                    <a:xfrm>
                      <a:off x="0" y="0"/>
                      <a:ext cx="3510280" cy="2339975"/>
                    </a:xfrm>
                    <a:prstGeom prst="rect">
                      <a:avLst/>
                    </a:prstGeom>
                  </pic:spPr>
                </pic:pic>
              </a:graphicData>
            </a:graphic>
          </wp:inline>
        </w:drawing>
      </w:r>
    </w:p>
    <w:p w14:paraId="4030B75B">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68</w:t>
      </w:r>
      <w:r>
        <w:rPr>
          <w:sz w:val="21"/>
          <w:szCs w:val="21"/>
        </w:rPr>
        <w:fldChar w:fldCharType="end"/>
      </w:r>
      <w:r>
        <w:rPr>
          <w:rFonts w:hint="eastAsia"/>
          <w:sz w:val="21"/>
          <w:szCs w:val="21"/>
          <w:lang w:eastAsia="zh-CN"/>
        </w:rPr>
        <w:t xml:space="preserve">  TK</w:t>
      </w:r>
      <w:r>
        <w:rPr>
          <w:rFonts w:hint="eastAsia"/>
          <w:sz w:val="21"/>
          <w:szCs w:val="21"/>
          <w:lang w:val="en-US" w:eastAsia="zh-CN"/>
        </w:rPr>
        <w:t>15</w:t>
      </w:r>
      <w:r>
        <w:rPr>
          <w:rFonts w:hint="eastAsia"/>
          <w:sz w:val="21"/>
          <w:szCs w:val="21"/>
          <w:lang w:eastAsia="zh-CN"/>
        </w:rPr>
        <w:t>土样</w:t>
      </w:r>
      <w:r>
        <w:rPr>
          <w:rFonts w:hint="eastAsia"/>
        </w:rPr>
        <w:t>（一米标杆，土样由左往右）</w:t>
      </w:r>
    </w:p>
    <w:p w14:paraId="212CF372">
      <w:pPr>
        <w:rPr>
          <w:rFonts w:hint="eastAsia"/>
          <w:lang w:eastAsia="zh-CN"/>
        </w:rPr>
      </w:pPr>
    </w:p>
    <w:p w14:paraId="2070963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TK16</w:t>
      </w:r>
      <w:r>
        <w:rPr>
          <w:rFonts w:hint="eastAsia" w:ascii="宋体" w:hAnsi="宋体" w:cs="宋体"/>
          <w:b w:val="0"/>
          <w:bCs w:val="0"/>
          <w:color w:val="auto"/>
          <w:kern w:val="0"/>
          <w:sz w:val="24"/>
          <w:szCs w:val="24"/>
          <w:lang w:val="en-US" w:eastAsia="zh-CN" w:bidi="en-US"/>
        </w:rPr>
        <w:t>：位于项目范围内中部山岗，探孔中心GPS坐标为:N23°13′57.13″，E113°25′28.35″。</w:t>
      </w:r>
      <w:r>
        <w:rPr>
          <w:rFonts w:hint="eastAsia" w:ascii="宋体" w:hAnsi="宋体" w:eastAsia="宋体" w:cs="宋体"/>
          <w:color w:val="auto"/>
          <w:sz w:val="24"/>
          <w:szCs w:val="24"/>
        </w:rPr>
        <w:t>地层堆积情况如下：</w:t>
      </w:r>
    </w:p>
    <w:p w14:paraId="70BFB09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，深0-0.1米，厚0.1米，为灰褐色黏土，土质疏松，内含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28E7BE5E">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89" name="图片 89" descr="G:/张百祥/黄埔区天鹿湖片区基础设施提升工程项目/15.其他相关资料/归档照片/2.勘探照片/3.标准探孔/TK6.JPG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G:/张百祥/黄埔区天鹿湖片区基础设施提升工程项目/15.其他相关资料/归档照片/2.勘探照片/3.标准探孔/TK6.JPGTK6"/>
                    <pic:cNvPicPr>
                      <a:picLocks noChangeAspect="1"/>
                    </pic:cNvPicPr>
                  </pic:nvPicPr>
                  <pic:blipFill>
                    <a:blip r:embed="rId78"/>
                    <a:srcRect/>
                    <a:stretch>
                      <a:fillRect/>
                    </a:stretch>
                  </pic:blipFill>
                  <pic:spPr>
                    <a:xfrm>
                      <a:off x="0" y="0"/>
                      <a:ext cx="3510280" cy="2339975"/>
                    </a:xfrm>
                    <a:prstGeom prst="rect">
                      <a:avLst/>
                    </a:prstGeom>
                  </pic:spPr>
                </pic:pic>
              </a:graphicData>
            </a:graphic>
          </wp:inline>
        </w:drawing>
      </w:r>
    </w:p>
    <w:p w14:paraId="667C19EF">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69</w:t>
      </w:r>
      <w:r>
        <w:rPr>
          <w:sz w:val="21"/>
          <w:szCs w:val="21"/>
        </w:rPr>
        <w:fldChar w:fldCharType="end"/>
      </w:r>
      <w:r>
        <w:rPr>
          <w:rFonts w:hint="eastAsia"/>
          <w:sz w:val="21"/>
          <w:szCs w:val="21"/>
          <w:lang w:eastAsia="zh-CN"/>
        </w:rPr>
        <w:t xml:space="preserve">  TK</w:t>
      </w:r>
      <w:r>
        <w:rPr>
          <w:rFonts w:hint="eastAsia"/>
          <w:sz w:val="21"/>
          <w:szCs w:val="21"/>
          <w:lang w:val="en-US" w:eastAsia="zh-CN"/>
        </w:rPr>
        <w:t>16</w:t>
      </w:r>
      <w:r>
        <w:rPr>
          <w:rFonts w:hint="eastAsia"/>
          <w:sz w:val="21"/>
          <w:szCs w:val="21"/>
          <w:lang w:eastAsia="zh-CN"/>
        </w:rPr>
        <w:t>土样</w:t>
      </w:r>
      <w:r>
        <w:rPr>
          <w:rFonts w:hint="eastAsia"/>
        </w:rPr>
        <w:t>（一米标杆，土样由左往右）</w:t>
      </w:r>
    </w:p>
    <w:p w14:paraId="3D745861">
      <w:pPr>
        <w:rPr>
          <w:rFonts w:hint="eastAsia" w:ascii="宋体" w:hAnsi="宋体" w:cs="宋体"/>
          <w:b/>
          <w:bCs/>
          <w:color w:val="auto"/>
          <w:kern w:val="0"/>
          <w:sz w:val="24"/>
          <w:szCs w:val="24"/>
          <w:lang w:val="en-US" w:eastAsia="zh-CN" w:bidi="en-US"/>
        </w:rPr>
      </w:pPr>
      <w:r>
        <w:rPr>
          <w:rFonts w:hint="eastAsia" w:ascii="宋体" w:hAnsi="宋体" w:cs="宋体"/>
          <w:b/>
          <w:bCs/>
          <w:color w:val="auto"/>
          <w:kern w:val="0"/>
          <w:sz w:val="24"/>
          <w:szCs w:val="24"/>
          <w:lang w:val="en-US" w:eastAsia="zh-CN" w:bidi="en-US"/>
        </w:rPr>
        <w:br w:type="page"/>
      </w:r>
    </w:p>
    <w:p w14:paraId="1AB8E6F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b/>
          <w:bCs/>
          <w:color w:val="auto"/>
          <w:kern w:val="0"/>
          <w:sz w:val="24"/>
          <w:szCs w:val="24"/>
          <w:lang w:val="en-US" w:eastAsia="zh-CN" w:bidi="en-US"/>
        </w:rPr>
        <w:t>TK17</w:t>
      </w:r>
      <w:r>
        <w:rPr>
          <w:rFonts w:hint="eastAsia" w:ascii="宋体" w:hAnsi="宋体" w:cs="宋体"/>
          <w:b w:val="0"/>
          <w:bCs w:val="0"/>
          <w:color w:val="auto"/>
          <w:kern w:val="0"/>
          <w:sz w:val="24"/>
          <w:szCs w:val="24"/>
          <w:lang w:val="en-US" w:eastAsia="zh-CN" w:bidi="en-US"/>
        </w:rPr>
        <w:t>：位于项目范围内西南部山岗，探孔中心GPS坐标为:N23°13′44.80″，E113°25′12.43″。地层堆积情况如下：</w:t>
      </w:r>
    </w:p>
    <w:p w14:paraId="1F04290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，深0-0.05米，厚0.05米，为灰褐色黏土，土质疏松，内含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6D1504A9">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90" name="图片 90" descr="G:/张百祥/黄埔区天鹿湖片区基础设施提升工程项目/15.其他相关资料/归档照片/2.勘探照片/3.标准探孔/TK7.JPG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G:/张百祥/黄埔区天鹿湖片区基础设施提升工程项目/15.其他相关资料/归档照片/2.勘探照片/3.标准探孔/TK7.JPGTK7"/>
                    <pic:cNvPicPr>
                      <a:picLocks noChangeAspect="1"/>
                    </pic:cNvPicPr>
                  </pic:nvPicPr>
                  <pic:blipFill>
                    <a:blip r:embed="rId79"/>
                    <a:srcRect/>
                    <a:stretch>
                      <a:fillRect/>
                    </a:stretch>
                  </pic:blipFill>
                  <pic:spPr>
                    <a:xfrm>
                      <a:off x="0" y="0"/>
                      <a:ext cx="3510280" cy="2339975"/>
                    </a:xfrm>
                    <a:prstGeom prst="rect">
                      <a:avLst/>
                    </a:prstGeom>
                  </pic:spPr>
                </pic:pic>
              </a:graphicData>
            </a:graphic>
          </wp:inline>
        </w:drawing>
      </w:r>
    </w:p>
    <w:p w14:paraId="55878186">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70</w:t>
      </w:r>
      <w:r>
        <w:rPr>
          <w:sz w:val="21"/>
          <w:szCs w:val="21"/>
        </w:rPr>
        <w:fldChar w:fldCharType="end"/>
      </w:r>
      <w:r>
        <w:rPr>
          <w:rFonts w:hint="eastAsia"/>
          <w:sz w:val="21"/>
          <w:szCs w:val="21"/>
          <w:lang w:eastAsia="zh-CN"/>
        </w:rPr>
        <w:t xml:space="preserve">  TK</w:t>
      </w:r>
      <w:r>
        <w:rPr>
          <w:rFonts w:hint="eastAsia"/>
          <w:sz w:val="21"/>
          <w:szCs w:val="21"/>
          <w:lang w:val="en-US" w:eastAsia="zh-CN"/>
        </w:rPr>
        <w:t>17</w:t>
      </w:r>
      <w:r>
        <w:rPr>
          <w:rFonts w:hint="eastAsia"/>
          <w:sz w:val="21"/>
          <w:szCs w:val="21"/>
          <w:lang w:eastAsia="zh-CN"/>
        </w:rPr>
        <w:t>土样</w:t>
      </w:r>
      <w:r>
        <w:rPr>
          <w:rFonts w:hint="eastAsia"/>
        </w:rPr>
        <w:t>（一米标杆，土样由左往右）</w:t>
      </w:r>
    </w:p>
    <w:p w14:paraId="5A6C3542">
      <w:pPr>
        <w:rPr>
          <w:rFonts w:hint="eastAsia"/>
          <w:lang w:eastAsia="zh-CN"/>
        </w:rPr>
      </w:pPr>
    </w:p>
    <w:p w14:paraId="52FB62C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b/>
          <w:bCs/>
          <w:color w:val="auto"/>
          <w:kern w:val="0"/>
          <w:sz w:val="24"/>
          <w:szCs w:val="24"/>
          <w:lang w:val="en-US" w:eastAsia="zh-CN" w:bidi="en-US"/>
        </w:rPr>
        <w:t>TK18</w:t>
      </w:r>
      <w:r>
        <w:rPr>
          <w:rFonts w:hint="eastAsia" w:ascii="宋体" w:hAnsi="宋体" w:cs="宋体"/>
          <w:b w:val="0"/>
          <w:bCs w:val="0"/>
          <w:color w:val="auto"/>
          <w:kern w:val="0"/>
          <w:sz w:val="24"/>
          <w:szCs w:val="24"/>
          <w:lang w:val="en-US" w:eastAsia="zh-CN" w:bidi="en-US"/>
        </w:rPr>
        <w:t>：位于项目范围内西南部山岗，探孔中心GPS坐标为:N23°13′45.74″，E113°25′14.59″。地层堆积情况如下：</w:t>
      </w:r>
    </w:p>
    <w:p w14:paraId="0E4B9B1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b w:val="0"/>
          <w:bCs w:val="0"/>
          <w:color w:val="auto"/>
          <w:kern w:val="0"/>
          <w:sz w:val="24"/>
          <w:szCs w:val="24"/>
          <w:lang w:val="en-US" w:eastAsia="zh-CN" w:bidi="en-US"/>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，深0-0.12米，厚0.12米，为灰褐色黏土，土质疏松，内含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29CDCA2B">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sz w:val="21"/>
          <w:szCs w:val="21"/>
          <w:lang w:val="en-US" w:eastAsia="zh-CN"/>
        </w:rPr>
      </w:pPr>
      <w:r>
        <w:rPr>
          <w:rFonts w:hint="default"/>
          <w:sz w:val="21"/>
          <w:szCs w:val="21"/>
          <w:lang w:val="en-US" w:eastAsia="zh-CN"/>
        </w:rPr>
        <w:drawing>
          <wp:inline distT="0" distB="0" distL="114300" distR="114300">
            <wp:extent cx="3510280" cy="2339975"/>
            <wp:effectExtent l="0" t="0" r="13970" b="3175"/>
            <wp:docPr id="91" name="图片 91" descr="G:/张百祥/黄埔区天鹿湖片区基础设施提升工程项目/15.其他相关资料/归档照片/2.勘探照片/3.标准探孔/TK8.JPG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G:/张百祥/黄埔区天鹿湖片区基础设施提升工程项目/15.其他相关资料/归档照片/2.勘探照片/3.标准探孔/TK8.JPGTK8"/>
                    <pic:cNvPicPr>
                      <a:picLocks noChangeAspect="1"/>
                    </pic:cNvPicPr>
                  </pic:nvPicPr>
                  <pic:blipFill>
                    <a:blip r:embed="rId80"/>
                    <a:srcRect/>
                    <a:stretch>
                      <a:fillRect/>
                    </a:stretch>
                  </pic:blipFill>
                  <pic:spPr>
                    <a:xfrm>
                      <a:off x="0" y="0"/>
                      <a:ext cx="3510280" cy="2339975"/>
                    </a:xfrm>
                    <a:prstGeom prst="rect">
                      <a:avLst/>
                    </a:prstGeom>
                  </pic:spPr>
                </pic:pic>
              </a:graphicData>
            </a:graphic>
          </wp:inline>
        </w:drawing>
      </w:r>
    </w:p>
    <w:p w14:paraId="7F31FFE2">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71</w:t>
      </w:r>
      <w:r>
        <w:rPr>
          <w:sz w:val="21"/>
          <w:szCs w:val="21"/>
        </w:rPr>
        <w:fldChar w:fldCharType="end"/>
      </w:r>
      <w:r>
        <w:rPr>
          <w:rFonts w:hint="eastAsia"/>
          <w:sz w:val="21"/>
          <w:szCs w:val="21"/>
          <w:lang w:eastAsia="zh-CN"/>
        </w:rPr>
        <w:t xml:space="preserve">  TK</w:t>
      </w:r>
      <w:r>
        <w:rPr>
          <w:rFonts w:hint="eastAsia"/>
          <w:sz w:val="21"/>
          <w:szCs w:val="21"/>
          <w:lang w:val="en-US" w:eastAsia="zh-CN"/>
        </w:rPr>
        <w:t>18</w:t>
      </w:r>
      <w:r>
        <w:rPr>
          <w:rFonts w:hint="eastAsia"/>
          <w:sz w:val="21"/>
          <w:szCs w:val="21"/>
          <w:lang w:eastAsia="zh-CN"/>
        </w:rPr>
        <w:t>土样</w:t>
      </w:r>
      <w:r>
        <w:rPr>
          <w:rFonts w:hint="eastAsia"/>
        </w:rPr>
        <w:t>（一米标杆，土样由左往右）</w:t>
      </w:r>
    </w:p>
    <w:p w14:paraId="2A64710F">
      <w:pPr>
        <w:rPr>
          <w:rFonts w:hint="eastAsia" w:ascii="宋体" w:hAnsi="宋体" w:cs="宋体"/>
          <w:b/>
          <w:bCs/>
          <w:color w:val="auto"/>
          <w:kern w:val="0"/>
          <w:sz w:val="24"/>
          <w:szCs w:val="24"/>
          <w:lang w:val="en-US" w:eastAsia="zh-CN" w:bidi="en-US"/>
        </w:rPr>
      </w:pPr>
    </w:p>
    <w:p w14:paraId="554653E7">
      <w:pPr>
        <w:rPr>
          <w:rFonts w:hint="eastAsia" w:ascii="宋体" w:hAnsi="宋体" w:cs="宋体"/>
          <w:b/>
          <w:bCs/>
          <w:color w:val="auto"/>
          <w:kern w:val="0"/>
          <w:sz w:val="24"/>
          <w:szCs w:val="24"/>
          <w:lang w:val="en-US" w:eastAsia="zh-CN" w:bidi="en-US"/>
        </w:rPr>
      </w:pPr>
      <w:r>
        <w:rPr>
          <w:rFonts w:hint="eastAsia" w:ascii="宋体" w:hAnsi="宋体" w:cs="宋体"/>
          <w:b/>
          <w:bCs/>
          <w:color w:val="auto"/>
          <w:kern w:val="0"/>
          <w:sz w:val="24"/>
          <w:szCs w:val="24"/>
          <w:lang w:val="en-US" w:eastAsia="zh-CN" w:bidi="en-US"/>
        </w:rPr>
        <w:br w:type="page"/>
      </w:r>
    </w:p>
    <w:p w14:paraId="73EC73D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cs="宋体"/>
          <w:b/>
          <w:bCs/>
          <w:color w:val="auto"/>
          <w:kern w:val="0"/>
          <w:sz w:val="24"/>
          <w:szCs w:val="24"/>
          <w:lang w:val="en-US" w:eastAsia="zh-CN" w:bidi="en-US"/>
        </w:rPr>
        <w:t>TK19</w:t>
      </w:r>
      <w:r>
        <w:rPr>
          <w:rFonts w:hint="eastAsia" w:ascii="宋体" w:hAnsi="宋体" w:cs="宋体"/>
          <w:b w:val="0"/>
          <w:bCs w:val="0"/>
          <w:color w:val="auto"/>
          <w:kern w:val="0"/>
          <w:sz w:val="24"/>
          <w:szCs w:val="24"/>
          <w:lang w:val="en-US" w:eastAsia="zh-CN" w:bidi="en-US"/>
        </w:rPr>
        <w:t>：位于项目范围内西南部山岗，探孔中心GPS坐标为:N23°13′44.23″，E113°25′14.79″。</w:t>
      </w:r>
      <w:r>
        <w:rPr>
          <w:rFonts w:hint="eastAsia" w:ascii="宋体" w:hAnsi="宋体" w:eastAsia="宋体" w:cs="宋体"/>
          <w:color w:val="auto"/>
          <w:sz w:val="24"/>
          <w:szCs w:val="24"/>
        </w:rPr>
        <w:t>地层堆积情况如下：</w:t>
      </w:r>
    </w:p>
    <w:p w14:paraId="1028E20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，深0-0.43米，厚0.43米，为灰褐色黏土，土质疏松，内含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3BD19662">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92" name="图片 92" descr="G:/张百祥/黄埔区天鹿湖片区基础设施提升工程项目/15.其他相关资料/归档照片/2.勘探照片/3.标准探孔/TK9.JPG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G:/张百祥/黄埔区天鹿湖片区基础设施提升工程项目/15.其他相关资料/归档照片/2.勘探照片/3.标准探孔/TK9.JPGTK9"/>
                    <pic:cNvPicPr>
                      <a:picLocks noChangeAspect="1"/>
                    </pic:cNvPicPr>
                  </pic:nvPicPr>
                  <pic:blipFill>
                    <a:blip r:embed="rId81"/>
                    <a:srcRect/>
                    <a:stretch>
                      <a:fillRect/>
                    </a:stretch>
                  </pic:blipFill>
                  <pic:spPr>
                    <a:xfrm>
                      <a:off x="0" y="0"/>
                      <a:ext cx="3510280" cy="2339975"/>
                    </a:xfrm>
                    <a:prstGeom prst="rect">
                      <a:avLst/>
                    </a:prstGeom>
                  </pic:spPr>
                </pic:pic>
              </a:graphicData>
            </a:graphic>
          </wp:inline>
        </w:drawing>
      </w:r>
    </w:p>
    <w:p w14:paraId="484684FA">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72</w:t>
      </w:r>
      <w:r>
        <w:rPr>
          <w:sz w:val="21"/>
          <w:szCs w:val="21"/>
        </w:rPr>
        <w:fldChar w:fldCharType="end"/>
      </w:r>
      <w:r>
        <w:rPr>
          <w:rFonts w:hint="eastAsia"/>
          <w:sz w:val="21"/>
          <w:szCs w:val="21"/>
          <w:lang w:eastAsia="zh-CN"/>
        </w:rPr>
        <w:t xml:space="preserve">  TK</w:t>
      </w:r>
      <w:r>
        <w:rPr>
          <w:rFonts w:hint="eastAsia"/>
          <w:sz w:val="21"/>
          <w:szCs w:val="21"/>
          <w:lang w:val="en-US" w:eastAsia="zh-CN"/>
        </w:rPr>
        <w:t>19</w:t>
      </w:r>
      <w:r>
        <w:rPr>
          <w:rFonts w:hint="eastAsia"/>
          <w:sz w:val="21"/>
          <w:szCs w:val="21"/>
          <w:lang w:eastAsia="zh-CN"/>
        </w:rPr>
        <w:t>土样</w:t>
      </w:r>
      <w:r>
        <w:rPr>
          <w:rFonts w:hint="eastAsia"/>
        </w:rPr>
        <w:t>（一米标杆，土样由左往右）</w:t>
      </w:r>
    </w:p>
    <w:p w14:paraId="63C9F947">
      <w:pPr>
        <w:rPr>
          <w:rFonts w:hint="eastAsia"/>
          <w:lang w:eastAsia="zh-CN"/>
        </w:rPr>
      </w:pPr>
    </w:p>
    <w:p w14:paraId="700DD43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en-US"/>
        </w:rPr>
        <w:t>TK</w:t>
      </w:r>
      <w:r>
        <w:rPr>
          <w:rFonts w:hint="eastAsia" w:ascii="宋体" w:hAnsi="宋体" w:cs="宋体"/>
          <w:b/>
          <w:bCs/>
          <w:color w:val="auto"/>
          <w:kern w:val="0"/>
          <w:sz w:val="24"/>
          <w:szCs w:val="24"/>
          <w:lang w:val="en-US" w:eastAsia="zh-CN" w:bidi="en-US"/>
        </w:rPr>
        <w:t>2</w:t>
      </w:r>
      <w:r>
        <w:rPr>
          <w:rFonts w:hint="eastAsia" w:ascii="宋体" w:hAnsi="宋体" w:eastAsia="宋体" w:cs="宋体"/>
          <w:b/>
          <w:bCs/>
          <w:color w:val="auto"/>
          <w:kern w:val="0"/>
          <w:sz w:val="24"/>
          <w:szCs w:val="24"/>
          <w:lang w:val="en-US" w:eastAsia="zh-CN" w:bidi="en-US"/>
        </w:rPr>
        <w:t>0：</w:t>
      </w:r>
      <w:r>
        <w:rPr>
          <w:rFonts w:hint="eastAsia" w:ascii="宋体" w:hAnsi="宋体" w:eastAsia="宋体" w:cs="宋体"/>
          <w:b w:val="0"/>
          <w:bCs w:val="0"/>
          <w:color w:val="auto"/>
          <w:kern w:val="0"/>
          <w:sz w:val="24"/>
          <w:szCs w:val="24"/>
          <w:lang w:val="en-US" w:eastAsia="zh-CN" w:bidi="en-US"/>
        </w:rPr>
        <w:t>位于</w:t>
      </w:r>
      <w:r>
        <w:rPr>
          <w:rFonts w:hint="eastAsia" w:ascii="宋体" w:hAnsi="宋体" w:cs="宋体"/>
          <w:b w:val="0"/>
          <w:bCs w:val="0"/>
          <w:color w:val="auto"/>
          <w:kern w:val="0"/>
          <w:sz w:val="24"/>
          <w:szCs w:val="24"/>
          <w:lang w:val="en-US" w:eastAsia="zh-CN" w:bidi="en-US"/>
        </w:rPr>
        <w:t>项目范围内南部山岗</w:t>
      </w:r>
      <w:r>
        <w:rPr>
          <w:rFonts w:hint="eastAsia" w:ascii="宋体" w:hAnsi="宋体" w:eastAsia="宋体" w:cs="宋体"/>
          <w:b w:val="0"/>
          <w:bCs w:val="0"/>
          <w:color w:val="auto"/>
          <w:kern w:val="0"/>
          <w:sz w:val="24"/>
          <w:szCs w:val="24"/>
          <w:lang w:val="en-US" w:eastAsia="zh-CN" w:bidi="en-US"/>
        </w:rPr>
        <w:t>，探孔中心GPS坐标为:N23°</w:t>
      </w:r>
      <w:r>
        <w:rPr>
          <w:rFonts w:hint="eastAsia" w:ascii="宋体" w:hAnsi="宋体" w:cs="宋体"/>
          <w:b w:val="0"/>
          <w:bCs w:val="0"/>
          <w:color w:val="auto"/>
          <w:kern w:val="0"/>
          <w:sz w:val="24"/>
          <w:szCs w:val="24"/>
          <w:lang w:val="en-US" w:eastAsia="zh-CN" w:bidi="en-US"/>
        </w:rPr>
        <w:t>13</w:t>
      </w:r>
      <w:r>
        <w:rPr>
          <w:rFonts w:hint="eastAsia" w:ascii="宋体" w:hAnsi="宋体" w:eastAsia="宋体" w:cs="宋体"/>
          <w:b w:val="0"/>
          <w:bCs w:val="0"/>
          <w:color w:val="auto"/>
          <w:kern w:val="0"/>
          <w:sz w:val="24"/>
          <w:szCs w:val="24"/>
          <w:lang w:val="en-US" w:eastAsia="zh-CN" w:bidi="en-US"/>
        </w:rPr>
        <w:t>′</w:t>
      </w:r>
      <w:r>
        <w:rPr>
          <w:rFonts w:hint="eastAsia" w:ascii="宋体" w:hAnsi="宋体" w:cs="宋体"/>
          <w:b w:val="0"/>
          <w:bCs w:val="0"/>
          <w:color w:val="auto"/>
          <w:kern w:val="0"/>
          <w:sz w:val="24"/>
          <w:szCs w:val="24"/>
          <w:lang w:val="en-US" w:eastAsia="zh-CN" w:bidi="en-US"/>
        </w:rPr>
        <w:t>42.68″，E113°25′22.02″。</w:t>
      </w:r>
      <w:r>
        <w:rPr>
          <w:rFonts w:hint="eastAsia" w:ascii="宋体" w:hAnsi="宋体" w:eastAsia="宋体" w:cs="宋体"/>
          <w:color w:val="auto"/>
          <w:sz w:val="24"/>
          <w:szCs w:val="24"/>
        </w:rPr>
        <w:t>地层堆积情况如下：</w:t>
      </w:r>
    </w:p>
    <w:p w14:paraId="5D240C82">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，深0-0.2米，厚0.2米，为灰褐色黏土，土质疏松，内含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7EA90EF3">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93" name="图片 93" descr="G:/张百祥/黄埔区天鹿湖片区基础设施提升工程项目/15.其他相关资料/归档照片/2.勘探照片/3.标准探孔/TK10.JPG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G:/张百祥/黄埔区天鹿湖片区基础设施提升工程项目/15.其他相关资料/归档照片/2.勘探照片/3.标准探孔/TK10.JPGTK10"/>
                    <pic:cNvPicPr>
                      <a:picLocks noChangeAspect="1"/>
                    </pic:cNvPicPr>
                  </pic:nvPicPr>
                  <pic:blipFill>
                    <a:blip r:embed="rId82"/>
                    <a:srcRect/>
                    <a:stretch>
                      <a:fillRect/>
                    </a:stretch>
                  </pic:blipFill>
                  <pic:spPr>
                    <a:xfrm>
                      <a:off x="0" y="0"/>
                      <a:ext cx="3510280" cy="2339975"/>
                    </a:xfrm>
                    <a:prstGeom prst="rect">
                      <a:avLst/>
                    </a:prstGeom>
                  </pic:spPr>
                </pic:pic>
              </a:graphicData>
            </a:graphic>
          </wp:inline>
        </w:drawing>
      </w:r>
    </w:p>
    <w:p w14:paraId="358B8BEF">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73</w:t>
      </w:r>
      <w:r>
        <w:rPr>
          <w:sz w:val="21"/>
          <w:szCs w:val="21"/>
        </w:rPr>
        <w:fldChar w:fldCharType="end"/>
      </w:r>
      <w:r>
        <w:rPr>
          <w:rFonts w:hint="eastAsia"/>
          <w:sz w:val="21"/>
          <w:szCs w:val="21"/>
          <w:lang w:eastAsia="zh-CN"/>
        </w:rPr>
        <w:t xml:space="preserve">  TK</w:t>
      </w:r>
      <w:r>
        <w:rPr>
          <w:rFonts w:hint="eastAsia"/>
          <w:sz w:val="21"/>
          <w:szCs w:val="21"/>
          <w:lang w:val="en-US" w:eastAsia="zh-CN"/>
        </w:rPr>
        <w:t>20</w:t>
      </w:r>
      <w:r>
        <w:rPr>
          <w:rFonts w:hint="eastAsia"/>
          <w:sz w:val="21"/>
          <w:szCs w:val="21"/>
          <w:lang w:eastAsia="zh-CN"/>
        </w:rPr>
        <w:t>土样</w:t>
      </w:r>
      <w:r>
        <w:rPr>
          <w:rFonts w:hint="eastAsia"/>
        </w:rPr>
        <w:t>（一米标杆，土样由左往右）</w:t>
      </w:r>
    </w:p>
    <w:p w14:paraId="6CDEF217">
      <w:pPr>
        <w:rPr>
          <w:rFonts w:hint="eastAsia" w:ascii="宋体" w:hAnsi="宋体" w:eastAsia="宋体" w:cs="宋体"/>
          <w:b/>
          <w:bCs/>
          <w:color w:val="auto"/>
          <w:kern w:val="0"/>
          <w:sz w:val="24"/>
          <w:szCs w:val="24"/>
          <w:lang w:val="en-US" w:eastAsia="zh-CN" w:bidi="en-US"/>
        </w:rPr>
      </w:pPr>
      <w:r>
        <w:rPr>
          <w:rFonts w:hint="eastAsia" w:ascii="宋体" w:hAnsi="宋体" w:eastAsia="宋体" w:cs="宋体"/>
          <w:b/>
          <w:bCs/>
          <w:color w:val="auto"/>
          <w:kern w:val="0"/>
          <w:sz w:val="24"/>
          <w:szCs w:val="24"/>
          <w:lang w:val="en-US" w:eastAsia="zh-CN" w:bidi="en-US"/>
        </w:rPr>
        <w:br w:type="page"/>
      </w:r>
    </w:p>
    <w:p w14:paraId="683C3B0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en-US"/>
        </w:rPr>
        <w:t>TK</w:t>
      </w:r>
      <w:r>
        <w:rPr>
          <w:rFonts w:hint="eastAsia" w:ascii="宋体" w:hAnsi="宋体" w:cs="宋体"/>
          <w:b/>
          <w:bCs/>
          <w:color w:val="auto"/>
          <w:kern w:val="0"/>
          <w:sz w:val="24"/>
          <w:szCs w:val="24"/>
          <w:lang w:val="en-US" w:eastAsia="zh-CN" w:bidi="en-US"/>
        </w:rPr>
        <w:t>21</w:t>
      </w:r>
      <w:r>
        <w:rPr>
          <w:rFonts w:hint="eastAsia" w:ascii="宋体" w:hAnsi="宋体" w:eastAsia="宋体" w:cs="宋体"/>
          <w:b/>
          <w:bCs/>
          <w:color w:val="auto"/>
          <w:kern w:val="0"/>
          <w:sz w:val="24"/>
          <w:szCs w:val="24"/>
          <w:lang w:val="en-US" w:eastAsia="zh-CN" w:bidi="en-US"/>
        </w:rPr>
        <w:t>：</w:t>
      </w:r>
      <w:r>
        <w:rPr>
          <w:rFonts w:hint="eastAsia" w:ascii="宋体" w:hAnsi="宋体" w:eastAsia="宋体" w:cs="宋体"/>
          <w:b w:val="0"/>
          <w:bCs w:val="0"/>
          <w:color w:val="auto"/>
          <w:kern w:val="0"/>
          <w:sz w:val="24"/>
          <w:szCs w:val="24"/>
          <w:lang w:val="en-US" w:eastAsia="zh-CN" w:bidi="en-US"/>
        </w:rPr>
        <w:t>位于</w:t>
      </w:r>
      <w:r>
        <w:rPr>
          <w:rFonts w:hint="eastAsia" w:ascii="宋体" w:hAnsi="宋体" w:cs="宋体"/>
          <w:b w:val="0"/>
          <w:bCs w:val="0"/>
          <w:color w:val="auto"/>
          <w:kern w:val="0"/>
          <w:sz w:val="24"/>
          <w:szCs w:val="24"/>
          <w:lang w:val="en-US" w:eastAsia="zh-CN" w:bidi="en-US"/>
        </w:rPr>
        <w:t>项目范围内南部山岗</w:t>
      </w:r>
      <w:r>
        <w:rPr>
          <w:rFonts w:hint="eastAsia" w:ascii="宋体" w:hAnsi="宋体" w:eastAsia="宋体" w:cs="宋体"/>
          <w:b w:val="0"/>
          <w:bCs w:val="0"/>
          <w:color w:val="auto"/>
          <w:kern w:val="0"/>
          <w:sz w:val="24"/>
          <w:szCs w:val="24"/>
          <w:lang w:val="en-US" w:eastAsia="zh-CN" w:bidi="en-US"/>
        </w:rPr>
        <w:t>，探孔中心GPS坐标为:N23°</w:t>
      </w:r>
      <w:r>
        <w:rPr>
          <w:rFonts w:hint="eastAsia" w:ascii="宋体" w:hAnsi="宋体" w:cs="宋体"/>
          <w:b w:val="0"/>
          <w:bCs w:val="0"/>
          <w:color w:val="auto"/>
          <w:kern w:val="0"/>
          <w:sz w:val="24"/>
          <w:szCs w:val="24"/>
          <w:lang w:val="en-US" w:eastAsia="zh-CN" w:bidi="en-US"/>
        </w:rPr>
        <w:t>13</w:t>
      </w:r>
      <w:r>
        <w:rPr>
          <w:rFonts w:hint="eastAsia" w:ascii="宋体" w:hAnsi="宋体" w:eastAsia="宋体" w:cs="宋体"/>
          <w:b w:val="0"/>
          <w:bCs w:val="0"/>
          <w:color w:val="auto"/>
          <w:kern w:val="0"/>
          <w:sz w:val="24"/>
          <w:szCs w:val="24"/>
          <w:lang w:val="en-US" w:eastAsia="zh-CN" w:bidi="en-US"/>
        </w:rPr>
        <w:t>′</w:t>
      </w:r>
      <w:r>
        <w:rPr>
          <w:rFonts w:hint="eastAsia" w:ascii="宋体" w:hAnsi="宋体" w:cs="宋体"/>
          <w:b w:val="0"/>
          <w:bCs w:val="0"/>
          <w:color w:val="auto"/>
          <w:kern w:val="0"/>
          <w:sz w:val="24"/>
          <w:szCs w:val="24"/>
          <w:lang w:val="en-US" w:eastAsia="zh-CN" w:bidi="en-US"/>
        </w:rPr>
        <w:t>43.60″，E113°25′23.22″。</w:t>
      </w:r>
      <w:r>
        <w:rPr>
          <w:rFonts w:hint="eastAsia" w:ascii="宋体" w:hAnsi="宋体" w:eastAsia="宋体" w:cs="宋体"/>
          <w:color w:val="auto"/>
          <w:sz w:val="24"/>
          <w:szCs w:val="24"/>
        </w:rPr>
        <w:t>地层堆积情况如下：</w:t>
      </w:r>
    </w:p>
    <w:p w14:paraId="67DEB46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w:t>
      </w:r>
      <w:r>
        <w:rPr>
          <w:rFonts w:hint="eastAsia" w:ascii="宋体" w:hAnsi="宋体" w:cs="宋体"/>
          <w:color w:val="auto"/>
          <w:sz w:val="24"/>
          <w:szCs w:val="24"/>
          <w:highlight w:val="none"/>
          <w:lang w:val="en-US" w:eastAsia="zh-CN"/>
        </w:rPr>
        <w:t>深0-0.4米</w:t>
      </w:r>
      <w:r>
        <w:rPr>
          <w:rFonts w:hint="eastAsia" w:ascii="宋体" w:hAnsi="宋体" w:cs="宋体"/>
          <w:color w:val="auto"/>
          <w:sz w:val="24"/>
          <w:szCs w:val="24"/>
          <w:lang w:val="en-US" w:eastAsia="zh-CN"/>
        </w:rPr>
        <w:t>，厚0.4米，为灰褐色黏土，土质疏松，内含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4501CD58">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97" name="图片 97" descr="G:/张百祥/1黄埔区天鹿湖片区基础设施提升工程项目/15.其他相关资料/归档照片/2.勘探照片/3.标准探孔/TK21.JPGT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G:/张百祥/1黄埔区天鹿湖片区基础设施提升工程项目/15.其他相关资料/归档照片/2.勘探照片/3.标准探孔/TK21.JPGTK21"/>
                    <pic:cNvPicPr>
                      <a:picLocks noChangeAspect="1"/>
                    </pic:cNvPicPr>
                  </pic:nvPicPr>
                  <pic:blipFill>
                    <a:blip r:embed="rId83"/>
                    <a:srcRect/>
                    <a:stretch>
                      <a:fillRect/>
                    </a:stretch>
                  </pic:blipFill>
                  <pic:spPr>
                    <a:xfrm>
                      <a:off x="0" y="0"/>
                      <a:ext cx="3510280" cy="2339975"/>
                    </a:xfrm>
                    <a:prstGeom prst="rect">
                      <a:avLst/>
                    </a:prstGeom>
                  </pic:spPr>
                </pic:pic>
              </a:graphicData>
            </a:graphic>
          </wp:inline>
        </w:drawing>
      </w:r>
    </w:p>
    <w:p w14:paraId="6721CEF4">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74</w:t>
      </w:r>
      <w:r>
        <w:rPr>
          <w:sz w:val="21"/>
          <w:szCs w:val="21"/>
        </w:rPr>
        <w:fldChar w:fldCharType="end"/>
      </w:r>
      <w:r>
        <w:rPr>
          <w:rFonts w:hint="eastAsia"/>
          <w:sz w:val="21"/>
          <w:szCs w:val="21"/>
          <w:lang w:eastAsia="zh-CN"/>
        </w:rPr>
        <w:t xml:space="preserve">  TK</w:t>
      </w:r>
      <w:r>
        <w:rPr>
          <w:rFonts w:hint="eastAsia"/>
          <w:sz w:val="21"/>
          <w:szCs w:val="21"/>
          <w:lang w:val="en-US" w:eastAsia="zh-CN"/>
        </w:rPr>
        <w:t>21</w:t>
      </w:r>
      <w:r>
        <w:rPr>
          <w:rFonts w:hint="eastAsia"/>
          <w:sz w:val="21"/>
          <w:szCs w:val="21"/>
          <w:lang w:eastAsia="zh-CN"/>
        </w:rPr>
        <w:t>土样</w:t>
      </w:r>
      <w:r>
        <w:rPr>
          <w:rFonts w:hint="eastAsia"/>
        </w:rPr>
        <w:t>（一米标杆，土样由左往右）</w:t>
      </w:r>
    </w:p>
    <w:p w14:paraId="1D8F0638">
      <w:pPr>
        <w:rPr>
          <w:rFonts w:hint="eastAsia" w:ascii="宋体" w:hAnsi="宋体" w:cs="宋体"/>
          <w:b/>
          <w:bCs/>
          <w:color w:val="auto"/>
          <w:kern w:val="0"/>
          <w:sz w:val="24"/>
          <w:szCs w:val="24"/>
          <w:lang w:val="en-US" w:eastAsia="zh-CN" w:bidi="en-US"/>
        </w:rPr>
      </w:pPr>
    </w:p>
    <w:p w14:paraId="3B2E7D5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en-US"/>
        </w:rPr>
        <w:t>TK</w:t>
      </w:r>
      <w:r>
        <w:rPr>
          <w:rFonts w:hint="eastAsia" w:ascii="宋体" w:hAnsi="宋体" w:cs="宋体"/>
          <w:b/>
          <w:bCs/>
          <w:color w:val="auto"/>
          <w:kern w:val="0"/>
          <w:sz w:val="24"/>
          <w:szCs w:val="24"/>
          <w:lang w:val="en-US" w:eastAsia="zh-CN" w:bidi="en-US"/>
        </w:rPr>
        <w:t>22</w:t>
      </w:r>
      <w:r>
        <w:rPr>
          <w:rFonts w:hint="eastAsia" w:ascii="宋体" w:hAnsi="宋体" w:eastAsia="宋体" w:cs="宋体"/>
          <w:b/>
          <w:bCs/>
          <w:color w:val="auto"/>
          <w:kern w:val="0"/>
          <w:sz w:val="24"/>
          <w:szCs w:val="24"/>
          <w:lang w:val="en-US" w:eastAsia="zh-CN" w:bidi="en-US"/>
        </w:rPr>
        <w:t>：</w:t>
      </w:r>
      <w:r>
        <w:rPr>
          <w:rFonts w:hint="eastAsia" w:ascii="宋体" w:hAnsi="宋体" w:eastAsia="宋体" w:cs="宋体"/>
          <w:b w:val="0"/>
          <w:bCs w:val="0"/>
          <w:color w:val="auto"/>
          <w:kern w:val="0"/>
          <w:sz w:val="24"/>
          <w:szCs w:val="24"/>
          <w:lang w:val="en-US" w:eastAsia="zh-CN" w:bidi="en-US"/>
        </w:rPr>
        <w:t>位于</w:t>
      </w:r>
      <w:r>
        <w:rPr>
          <w:rFonts w:hint="eastAsia" w:ascii="宋体" w:hAnsi="宋体" w:cs="宋体"/>
          <w:b w:val="0"/>
          <w:bCs w:val="0"/>
          <w:color w:val="auto"/>
          <w:kern w:val="0"/>
          <w:sz w:val="24"/>
          <w:szCs w:val="24"/>
          <w:lang w:val="en-US" w:eastAsia="zh-CN" w:bidi="en-US"/>
        </w:rPr>
        <w:t>项目范围内南部山岗</w:t>
      </w:r>
      <w:r>
        <w:rPr>
          <w:rFonts w:hint="eastAsia" w:ascii="宋体" w:hAnsi="宋体" w:eastAsia="宋体" w:cs="宋体"/>
          <w:b w:val="0"/>
          <w:bCs w:val="0"/>
          <w:color w:val="auto"/>
          <w:kern w:val="0"/>
          <w:sz w:val="24"/>
          <w:szCs w:val="24"/>
          <w:lang w:val="en-US" w:eastAsia="zh-CN" w:bidi="en-US"/>
        </w:rPr>
        <w:t>，探孔中心GPS坐标为:N23°</w:t>
      </w:r>
      <w:r>
        <w:rPr>
          <w:rFonts w:hint="eastAsia" w:ascii="宋体" w:hAnsi="宋体" w:cs="宋体"/>
          <w:b w:val="0"/>
          <w:bCs w:val="0"/>
          <w:color w:val="auto"/>
          <w:kern w:val="0"/>
          <w:sz w:val="24"/>
          <w:szCs w:val="24"/>
          <w:lang w:val="en-US" w:eastAsia="zh-CN" w:bidi="en-US"/>
        </w:rPr>
        <w:t>13</w:t>
      </w:r>
      <w:r>
        <w:rPr>
          <w:rFonts w:hint="eastAsia" w:ascii="宋体" w:hAnsi="宋体" w:eastAsia="宋体" w:cs="宋体"/>
          <w:b w:val="0"/>
          <w:bCs w:val="0"/>
          <w:color w:val="auto"/>
          <w:kern w:val="0"/>
          <w:sz w:val="24"/>
          <w:szCs w:val="24"/>
          <w:lang w:val="en-US" w:eastAsia="zh-CN" w:bidi="en-US"/>
        </w:rPr>
        <w:t>′</w:t>
      </w:r>
      <w:r>
        <w:rPr>
          <w:rFonts w:hint="eastAsia" w:ascii="宋体" w:hAnsi="宋体" w:cs="宋体"/>
          <w:b w:val="0"/>
          <w:bCs w:val="0"/>
          <w:color w:val="auto"/>
          <w:kern w:val="0"/>
          <w:sz w:val="24"/>
          <w:szCs w:val="24"/>
          <w:lang w:val="en-US" w:eastAsia="zh-CN" w:bidi="en-US"/>
        </w:rPr>
        <w:t>45.13″，E113°25′23.64″。</w:t>
      </w:r>
      <w:r>
        <w:rPr>
          <w:rFonts w:hint="eastAsia" w:ascii="宋体" w:hAnsi="宋体" w:eastAsia="宋体" w:cs="宋体"/>
          <w:color w:val="auto"/>
          <w:sz w:val="24"/>
          <w:szCs w:val="24"/>
        </w:rPr>
        <w:t>地层堆积情况如下：</w:t>
      </w:r>
    </w:p>
    <w:p w14:paraId="2E89D6D6">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①层：表土</w:t>
      </w:r>
      <w:r>
        <w:rPr>
          <w:rFonts w:hint="eastAsia" w:ascii="宋体" w:hAnsi="宋体" w:cs="宋体"/>
          <w:color w:val="auto"/>
          <w:sz w:val="24"/>
          <w:szCs w:val="24"/>
          <w:lang w:eastAsia="zh-CN"/>
        </w:rPr>
        <w:t>层</w:t>
      </w:r>
      <w:r>
        <w:rPr>
          <w:rFonts w:hint="eastAsia" w:ascii="宋体" w:hAnsi="宋体" w:cs="宋体"/>
          <w:color w:val="auto"/>
          <w:sz w:val="24"/>
          <w:szCs w:val="24"/>
          <w:lang w:val="en-US" w:eastAsia="zh-CN"/>
        </w:rPr>
        <w:t>，</w:t>
      </w:r>
      <w:r>
        <w:rPr>
          <w:rFonts w:hint="eastAsia" w:ascii="宋体" w:hAnsi="宋体" w:cs="宋体"/>
          <w:color w:val="auto"/>
          <w:sz w:val="24"/>
          <w:szCs w:val="24"/>
          <w:highlight w:val="none"/>
          <w:lang w:val="en-US" w:eastAsia="zh-CN"/>
        </w:rPr>
        <w:t>深0-0.3米</w:t>
      </w:r>
      <w:r>
        <w:rPr>
          <w:rFonts w:hint="eastAsia" w:ascii="宋体" w:hAnsi="宋体" w:cs="宋体"/>
          <w:color w:val="auto"/>
          <w:sz w:val="24"/>
          <w:szCs w:val="24"/>
          <w:lang w:val="en-US" w:eastAsia="zh-CN"/>
        </w:rPr>
        <w:t>，厚0.3米，为灰褐色黏土，土质疏松，内含</w:t>
      </w:r>
      <w:r>
        <w:rPr>
          <w:rFonts w:hint="eastAsia" w:ascii="宋体" w:hAnsi="宋体" w:eastAsia="宋体" w:cs="宋体"/>
          <w:color w:val="auto"/>
          <w:sz w:val="24"/>
          <w:szCs w:val="24"/>
          <w:highlight w:val="none"/>
          <w:lang w:val="en-US" w:eastAsia="zh-CN"/>
        </w:rPr>
        <w:t>砂砾、植物根系</w:t>
      </w:r>
      <w:r>
        <w:rPr>
          <w:rFonts w:hint="eastAsia" w:ascii="宋体" w:hAnsi="宋体" w:cs="宋体"/>
          <w:color w:val="auto"/>
          <w:sz w:val="24"/>
          <w:szCs w:val="24"/>
          <w:lang w:val="en-US" w:eastAsia="zh-CN"/>
        </w:rPr>
        <w:t>。</w:t>
      </w:r>
      <w:r>
        <w:rPr>
          <w:rFonts w:hint="eastAsia" w:ascii="宋体" w:hAnsi="宋体" w:cs="宋体"/>
          <w:sz w:val="24"/>
        </w:rPr>
        <w:t>以下为</w:t>
      </w:r>
      <w:r>
        <w:rPr>
          <w:rFonts w:hint="eastAsia" w:ascii="宋体" w:hAnsi="宋体" w:cs="宋体"/>
          <w:sz w:val="24"/>
          <w:lang w:val="en-US" w:eastAsia="zh-CN"/>
        </w:rPr>
        <w:t>黄褐色黏土</w:t>
      </w:r>
      <w:r>
        <w:rPr>
          <w:rFonts w:hint="eastAsia" w:ascii="宋体" w:hAnsi="宋体" w:cs="宋体"/>
          <w:sz w:val="24"/>
        </w:rPr>
        <w:t>，土质致密、纯净，</w:t>
      </w:r>
      <w:r>
        <w:rPr>
          <w:rFonts w:hint="eastAsia" w:ascii="宋体" w:hAnsi="宋体" w:cs="宋体"/>
          <w:sz w:val="24"/>
          <w:lang w:eastAsia="zh-CN"/>
        </w:rPr>
        <w:t>系生土</w:t>
      </w:r>
      <w:r>
        <w:rPr>
          <w:rFonts w:hint="eastAsia" w:ascii="宋体" w:hAnsi="宋体" w:cs="宋体"/>
          <w:sz w:val="24"/>
        </w:rPr>
        <w:t>。</w:t>
      </w:r>
    </w:p>
    <w:p w14:paraId="0876A813">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outlineLvl w:val="9"/>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drawing>
          <wp:inline distT="0" distB="0" distL="114300" distR="114300">
            <wp:extent cx="3510280" cy="2339975"/>
            <wp:effectExtent l="0" t="0" r="13970" b="3175"/>
            <wp:docPr id="98" name="图片 98" descr="G:/张百祥/1黄埔区天鹿湖片区基础设施提升工程项目/15.其他相关资料/归档照片/2.勘探照片/3.标准探孔/TK22.JPGT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G:/张百祥/1黄埔区天鹿湖片区基础设施提升工程项目/15.其他相关资料/归档照片/2.勘探照片/3.标准探孔/TK22.JPGTK22"/>
                    <pic:cNvPicPr>
                      <a:picLocks noChangeAspect="1"/>
                    </pic:cNvPicPr>
                  </pic:nvPicPr>
                  <pic:blipFill>
                    <a:blip r:embed="rId84"/>
                    <a:srcRect/>
                    <a:stretch>
                      <a:fillRect/>
                    </a:stretch>
                  </pic:blipFill>
                  <pic:spPr>
                    <a:xfrm>
                      <a:off x="0" y="0"/>
                      <a:ext cx="3510280" cy="2339975"/>
                    </a:xfrm>
                    <a:prstGeom prst="rect">
                      <a:avLst/>
                    </a:prstGeom>
                  </pic:spPr>
                </pic:pic>
              </a:graphicData>
            </a:graphic>
          </wp:inline>
        </w:drawing>
      </w:r>
    </w:p>
    <w:p w14:paraId="22F12F13">
      <w:pPr>
        <w:pStyle w:val="10"/>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rPr>
      </w:pPr>
      <w:r>
        <w:rPr>
          <w:sz w:val="21"/>
          <w:szCs w:val="21"/>
        </w:rPr>
        <w:t xml:space="preserve">图 </w:t>
      </w:r>
      <w:r>
        <w:rPr>
          <w:sz w:val="21"/>
          <w:szCs w:val="21"/>
        </w:rPr>
        <w:fldChar w:fldCharType="begin"/>
      </w:r>
      <w:r>
        <w:rPr>
          <w:sz w:val="21"/>
          <w:szCs w:val="21"/>
        </w:rPr>
        <w:instrText xml:space="preserve"> SEQ 图 \* ARABIC </w:instrText>
      </w:r>
      <w:r>
        <w:rPr>
          <w:sz w:val="21"/>
          <w:szCs w:val="21"/>
        </w:rPr>
        <w:fldChar w:fldCharType="separate"/>
      </w:r>
      <w:r>
        <w:rPr>
          <w:sz w:val="21"/>
          <w:szCs w:val="21"/>
        </w:rPr>
        <w:t>75</w:t>
      </w:r>
      <w:r>
        <w:rPr>
          <w:sz w:val="21"/>
          <w:szCs w:val="21"/>
        </w:rPr>
        <w:fldChar w:fldCharType="end"/>
      </w:r>
      <w:r>
        <w:rPr>
          <w:rFonts w:hint="eastAsia"/>
          <w:sz w:val="21"/>
          <w:szCs w:val="21"/>
          <w:lang w:eastAsia="zh-CN"/>
        </w:rPr>
        <w:t xml:space="preserve">  TK</w:t>
      </w:r>
      <w:r>
        <w:rPr>
          <w:rFonts w:hint="eastAsia"/>
          <w:sz w:val="21"/>
          <w:szCs w:val="21"/>
          <w:lang w:val="en-US" w:eastAsia="zh-CN"/>
        </w:rPr>
        <w:t>22</w:t>
      </w:r>
      <w:r>
        <w:rPr>
          <w:rFonts w:hint="eastAsia"/>
          <w:sz w:val="21"/>
          <w:szCs w:val="21"/>
          <w:lang w:eastAsia="zh-CN"/>
        </w:rPr>
        <w:t>土样</w:t>
      </w:r>
      <w:r>
        <w:rPr>
          <w:rFonts w:hint="eastAsia"/>
        </w:rPr>
        <w:t>（一米标杆，土样由左往右）</w:t>
      </w:r>
    </w:p>
    <w:p w14:paraId="0879BD58">
      <w:pPr>
        <w:rPr>
          <w:rFonts w:hint="eastAsia"/>
          <w:lang w:val="en-US" w:eastAsia="zh-CN"/>
        </w:rPr>
      </w:pPr>
      <w:r>
        <w:rPr>
          <w:rFonts w:hint="eastAsia"/>
          <w:lang w:val="en-US" w:eastAsia="zh-CN"/>
        </w:rPr>
        <w:br w:type="page"/>
      </w:r>
    </w:p>
    <w:p w14:paraId="1E0EBD21">
      <w:pPr>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560" w:firstLineChars="200"/>
        <w:jc w:val="both"/>
        <w:textAlignment w:val="auto"/>
        <w:outlineLvl w:val="1"/>
        <w:rPr>
          <w:rFonts w:hint="eastAsia" w:ascii="Cambria" w:hAnsi="Cambria" w:eastAsia="宋体" w:cs="Times New Roman"/>
          <w:b w:val="0"/>
          <w:bCs w:val="0"/>
          <w:kern w:val="2"/>
          <w:sz w:val="28"/>
          <w:szCs w:val="28"/>
          <w:lang w:val="en-US" w:eastAsia="zh-CN" w:bidi="ar-SA"/>
        </w:rPr>
      </w:pPr>
      <w:bookmarkStart w:id="49" w:name="_Toc26975"/>
      <w:bookmarkStart w:id="50" w:name="_Toc30964"/>
      <w:bookmarkStart w:id="51" w:name="_Toc11305"/>
      <w:r>
        <w:rPr>
          <w:rFonts w:hint="eastAsia" w:ascii="Cambria" w:hAnsi="Cambria" w:eastAsia="宋体" w:cs="Times New Roman"/>
          <w:b w:val="0"/>
          <w:bCs w:val="0"/>
          <w:kern w:val="2"/>
          <w:sz w:val="28"/>
          <w:szCs w:val="28"/>
          <w:lang w:val="en-US" w:eastAsia="zh-CN" w:bidi="ar-SA"/>
        </w:rPr>
        <w:t>（五）层位堆积</w:t>
      </w:r>
      <w:bookmarkEnd w:id="49"/>
      <w:bookmarkEnd w:id="50"/>
    </w:p>
    <w:p w14:paraId="79B52E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s="Times New Roman"/>
          <w:lang w:eastAsia="zh-CN"/>
        </w:rPr>
      </w:pPr>
      <w:r>
        <w:rPr>
          <w:rFonts w:hint="eastAsia" w:ascii="宋体" w:hAnsi="宋体" w:eastAsia="宋体" w:cs="宋体"/>
          <w:sz w:val="24"/>
          <w:szCs w:val="24"/>
          <w:lang w:val="en-US" w:eastAsia="zh-CN"/>
        </w:rPr>
        <w:t>为了解地块内地层堆积情况，我们在地块内修整断面2处，编号为DM1-DM2，具体情况如下：</w:t>
      </w:r>
    </w:p>
    <w:p w14:paraId="6CECF6AB">
      <w:pPr>
        <w:bidi w:val="0"/>
        <w:rPr>
          <w:rFonts w:hint="eastAsia" w:ascii="宋体" w:hAnsi="宋体" w:eastAsia="宋体" w:cs="Times New Roman"/>
          <w:kern w:val="2"/>
          <w:sz w:val="21"/>
          <w:szCs w:val="22"/>
          <w:lang w:val="en-US" w:eastAsia="zh-CN" w:bidi="en-US"/>
        </w:rPr>
      </w:pPr>
      <w:r>
        <w:rPr>
          <w:rFonts w:hint="eastAsia" w:ascii="宋体" w:hAnsi="宋体" w:eastAsia="宋体" w:cs="Times New Roman"/>
          <w:kern w:val="2"/>
          <w:sz w:val="21"/>
          <w:szCs w:val="22"/>
          <w:lang w:val="en-US" w:eastAsia="zh-CN" w:bidi="en-US"/>
        </w:rPr>
        <w:drawing>
          <wp:inline distT="0" distB="0" distL="114300" distR="114300">
            <wp:extent cx="5263515" cy="3510280"/>
            <wp:effectExtent l="0" t="0" r="13335" b="13970"/>
            <wp:docPr id="127" name="图片 127" descr="G:/张百祥/1黄埔区天鹿湖片区基础设施提升工程项目/15.其他相关资料/插图/断面分布示意图.jpg断面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G:/张百祥/1黄埔区天鹿湖片区基础设施提升工程项目/15.其他相关资料/插图/断面分布示意图.jpg断面分布示意图"/>
                    <pic:cNvPicPr>
                      <a:picLocks noChangeAspect="1"/>
                    </pic:cNvPicPr>
                  </pic:nvPicPr>
                  <pic:blipFill>
                    <a:blip r:embed="rId85"/>
                    <a:srcRect/>
                    <a:stretch>
                      <a:fillRect/>
                    </a:stretch>
                  </pic:blipFill>
                  <pic:spPr>
                    <a:xfrm>
                      <a:off x="0" y="0"/>
                      <a:ext cx="5263515" cy="3510280"/>
                    </a:xfrm>
                    <a:prstGeom prst="rect">
                      <a:avLst/>
                    </a:prstGeom>
                  </pic:spPr>
                </pic:pic>
              </a:graphicData>
            </a:graphic>
          </wp:inline>
        </w:drawing>
      </w:r>
    </w:p>
    <w:p w14:paraId="25CDD478">
      <w:pPr>
        <w:keepNext w:val="0"/>
        <w:keepLines w:val="0"/>
        <w:pageBreakBefore w:val="0"/>
        <w:widowControl w:val="0"/>
        <w:kinsoku/>
        <w:wordWrap/>
        <w:overflowPunct/>
        <w:topLinePunct w:val="0"/>
        <w:autoSpaceDE/>
        <w:autoSpaceDN/>
        <w:bidi w:val="0"/>
        <w:adjustRightInd/>
        <w:snapToGrid/>
        <w:spacing w:beforeAutospacing="0"/>
        <w:jc w:val="center"/>
        <w:textAlignment w:val="auto"/>
        <w:rPr>
          <w:rFonts w:hint="eastAsia" w:ascii="黑体" w:hAnsi="黑体" w:eastAsia="黑体" w:cs="黑体"/>
          <w:color w:val="auto"/>
          <w:kern w:val="2"/>
          <w:sz w:val="21"/>
          <w:szCs w:val="20"/>
          <w:highlight w:val="yellow"/>
          <w:lang w:val="en-US" w:eastAsia="zh-CN" w:bidi="ar-SA"/>
        </w:rPr>
      </w:pPr>
      <w:r>
        <w:rPr>
          <w:rFonts w:ascii="黑体" w:hAnsi="黑体" w:eastAsia="黑体" w:cs="黑体"/>
          <w:color w:val="auto"/>
          <w:kern w:val="2"/>
          <w:sz w:val="21"/>
          <w:szCs w:val="20"/>
          <w:highlight w:val="none"/>
          <w:lang w:val="en-US" w:eastAsia="zh-CN" w:bidi="ar-SA"/>
        </w:rPr>
        <w:t xml:space="preserve">图 </w:t>
      </w:r>
      <w:r>
        <w:rPr>
          <w:rFonts w:ascii="黑体" w:hAnsi="黑体" w:eastAsia="黑体" w:cs="黑体"/>
          <w:color w:val="auto"/>
          <w:kern w:val="2"/>
          <w:sz w:val="21"/>
          <w:szCs w:val="20"/>
          <w:highlight w:val="none"/>
          <w:lang w:val="en-US" w:eastAsia="zh-CN" w:bidi="ar-SA"/>
        </w:rPr>
        <w:fldChar w:fldCharType="begin"/>
      </w:r>
      <w:r>
        <w:rPr>
          <w:rFonts w:ascii="黑体" w:hAnsi="黑体" w:eastAsia="黑体" w:cs="黑体"/>
          <w:color w:val="auto"/>
          <w:kern w:val="2"/>
          <w:sz w:val="21"/>
          <w:szCs w:val="20"/>
          <w:highlight w:val="none"/>
          <w:lang w:val="en-US" w:eastAsia="zh-CN" w:bidi="ar-SA"/>
        </w:rPr>
        <w:instrText xml:space="preserve"> SEQ 图 \* ARABIC </w:instrText>
      </w:r>
      <w:r>
        <w:rPr>
          <w:rFonts w:ascii="黑体" w:hAnsi="黑体" w:eastAsia="黑体" w:cs="黑体"/>
          <w:color w:val="auto"/>
          <w:kern w:val="2"/>
          <w:sz w:val="21"/>
          <w:szCs w:val="20"/>
          <w:highlight w:val="none"/>
          <w:lang w:val="en-US" w:eastAsia="zh-CN" w:bidi="ar-SA"/>
        </w:rPr>
        <w:fldChar w:fldCharType="separate"/>
      </w:r>
      <w:r>
        <w:rPr>
          <w:rFonts w:ascii="黑体" w:hAnsi="黑体" w:eastAsia="黑体" w:cs="黑体"/>
          <w:color w:val="auto"/>
          <w:kern w:val="2"/>
          <w:sz w:val="21"/>
          <w:szCs w:val="20"/>
          <w:highlight w:val="none"/>
          <w:lang w:val="en-US" w:eastAsia="zh-CN" w:bidi="ar-SA"/>
        </w:rPr>
        <w:t>76</w:t>
      </w:r>
      <w:r>
        <w:rPr>
          <w:rFonts w:ascii="黑体" w:hAnsi="黑体" w:eastAsia="黑体" w:cs="黑体"/>
          <w:color w:val="auto"/>
          <w:kern w:val="2"/>
          <w:sz w:val="21"/>
          <w:szCs w:val="20"/>
          <w:highlight w:val="none"/>
          <w:lang w:val="en-US" w:eastAsia="zh-CN" w:bidi="ar-SA"/>
        </w:rPr>
        <w:fldChar w:fldCharType="end"/>
      </w:r>
      <w:r>
        <w:rPr>
          <w:rFonts w:hint="eastAsia" w:ascii="黑体" w:hAnsi="黑体" w:eastAsia="黑体" w:cs="黑体"/>
          <w:color w:val="auto"/>
          <w:kern w:val="2"/>
          <w:sz w:val="21"/>
          <w:szCs w:val="20"/>
          <w:highlight w:val="none"/>
          <w:lang w:val="en-US" w:eastAsia="zh-CN" w:bidi="ar-SA"/>
        </w:rPr>
        <w:t xml:space="preserve">  断面位置示意图（玫红色标记点）</w:t>
      </w:r>
    </w:p>
    <w:p w14:paraId="01BC88DC">
      <w:pPr>
        <w:bidi w:val="0"/>
        <w:rPr>
          <w:rFonts w:hint="eastAsia" w:eastAsia="宋体" w:cs="Times New Roman"/>
          <w:lang w:val="en-US" w:eastAsia="zh-CN"/>
        </w:rPr>
      </w:pPr>
    </w:p>
    <w:p w14:paraId="3C2957FC">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eastAsia" w:ascii="宋体" w:hAnsi="宋体" w:eastAsia="宋体" w:cs="宋体"/>
          <w:kern w:val="2"/>
          <w:sz w:val="24"/>
          <w:szCs w:val="24"/>
          <w:lang w:val="en-US" w:eastAsia="zh-CN" w:bidi="en-US"/>
        </w:rPr>
      </w:pPr>
      <w:r>
        <w:rPr>
          <w:rFonts w:hint="eastAsia" w:ascii="宋体" w:hAnsi="宋体" w:eastAsia="宋体" w:cs="宋体"/>
          <w:kern w:val="2"/>
          <w:sz w:val="24"/>
          <w:szCs w:val="24"/>
          <w:lang w:val="en-US" w:eastAsia="zh-CN" w:bidi="en-US"/>
        </w:rPr>
        <w:drawing>
          <wp:inline distT="0" distB="0" distL="114300" distR="114300">
            <wp:extent cx="5263515" cy="3509010"/>
            <wp:effectExtent l="0" t="0" r="13335" b="15240"/>
            <wp:docPr id="128" name="图片 128" descr="G:/张百祥/1黄埔区天鹿湖片区基础设施提升工程项目/15.其他相关资料/归档照片/2.勘探照片/5.断面/DM1/修整断面（西南-东北）.JPG修整断面（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G:/张百祥/1黄埔区天鹿湖片区基础设施提升工程项目/15.其他相关资料/归档照片/2.勘探照片/5.断面/DM1/修整断面（西南-东北）.JPG修整断面（西南-东北）"/>
                    <pic:cNvPicPr>
                      <a:picLocks noChangeAspect="1"/>
                    </pic:cNvPicPr>
                  </pic:nvPicPr>
                  <pic:blipFill>
                    <a:blip r:embed="rId86"/>
                    <a:srcRect/>
                    <a:stretch>
                      <a:fillRect/>
                    </a:stretch>
                  </pic:blipFill>
                  <pic:spPr>
                    <a:xfrm>
                      <a:off x="0" y="0"/>
                      <a:ext cx="5263515" cy="3509010"/>
                    </a:xfrm>
                    <a:prstGeom prst="rect">
                      <a:avLst/>
                    </a:prstGeom>
                  </pic:spPr>
                </pic:pic>
              </a:graphicData>
            </a:graphic>
          </wp:inline>
        </w:drawing>
      </w:r>
    </w:p>
    <w:p w14:paraId="30461700">
      <w:pPr>
        <w:pStyle w:val="1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黑体" w:cs="宋体"/>
          <w:kern w:val="2"/>
          <w:sz w:val="24"/>
          <w:szCs w:val="24"/>
          <w:lang w:val="en-US" w:eastAsia="zh-CN" w:bidi="ar-SA"/>
        </w:rPr>
      </w:pPr>
      <w:r>
        <w:t xml:space="preserve">图 </w:t>
      </w:r>
      <w:r>
        <w:fldChar w:fldCharType="begin"/>
      </w:r>
      <w:r>
        <w:instrText xml:space="preserve"> SEQ 图 \* ARABIC </w:instrText>
      </w:r>
      <w:r>
        <w:fldChar w:fldCharType="separate"/>
      </w:r>
      <w:r>
        <w:t>77</w:t>
      </w:r>
      <w:r>
        <w:fldChar w:fldCharType="end"/>
      </w:r>
      <w:r>
        <w:rPr>
          <w:rFonts w:hint="eastAsia" w:ascii="黑体" w:hAnsi="黑体" w:eastAsia="黑体" w:cs="黑体"/>
          <w:kern w:val="2"/>
          <w:sz w:val="21"/>
          <w:szCs w:val="20"/>
          <w:lang w:val="en-US" w:eastAsia="zh-CN" w:bidi="ar-SA"/>
        </w:rPr>
        <w:t xml:space="preserve">  修整断面（西南-东北）</w:t>
      </w:r>
    </w:p>
    <w:p w14:paraId="1E17C371">
      <w:pPr>
        <w:bidi w:val="0"/>
        <w:rPr>
          <w:rFonts w:hint="eastAsia" w:eastAsia="宋体" w:cs="Times New Roman"/>
          <w:lang w:val="en-US" w:eastAsia="zh-CN"/>
        </w:rPr>
      </w:pPr>
    </w:p>
    <w:p w14:paraId="0532AE40">
      <w:pPr>
        <w:bidi w:val="0"/>
        <w:rPr>
          <w:rFonts w:hint="eastAsia" w:eastAsia="宋体" w:cs="Times New Roman"/>
          <w:lang w:val="en-US" w:eastAsia="zh-CN"/>
        </w:rPr>
      </w:pPr>
    </w:p>
    <w:p w14:paraId="1A046348">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eastAsia" w:ascii="宋体" w:hAnsi="宋体" w:eastAsia="宋体" w:cs="宋体"/>
          <w:kern w:val="2"/>
          <w:sz w:val="24"/>
          <w:szCs w:val="24"/>
          <w:lang w:val="en-US" w:eastAsia="zh-CN" w:bidi="en-US"/>
        </w:rPr>
      </w:pPr>
      <w:r>
        <w:rPr>
          <w:rFonts w:hint="eastAsia" w:ascii="宋体" w:hAnsi="宋体" w:eastAsia="宋体" w:cs="宋体"/>
          <w:kern w:val="2"/>
          <w:sz w:val="24"/>
          <w:szCs w:val="24"/>
          <w:lang w:val="en-US" w:eastAsia="zh-CN" w:bidi="en-US"/>
        </w:rPr>
        <w:drawing>
          <wp:inline distT="0" distB="0" distL="114300" distR="114300">
            <wp:extent cx="5263515" cy="3509010"/>
            <wp:effectExtent l="0" t="0" r="13335" b="15240"/>
            <wp:docPr id="129" name="图片 129" descr="G:/张百祥/1黄埔区天鹿湖片区基础设施提升工程项目/15.其他相关资料/归档照片/2.勘探照片/5.断面/DM1/划分地层（西南-东北）.JPG划分地层（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G:/张百祥/1黄埔区天鹿湖片区基础设施提升工程项目/15.其他相关资料/归档照片/2.勘探照片/5.断面/DM1/划分地层（西南-东北）.JPG划分地层（西南-东北）"/>
                    <pic:cNvPicPr>
                      <a:picLocks noChangeAspect="1"/>
                    </pic:cNvPicPr>
                  </pic:nvPicPr>
                  <pic:blipFill>
                    <a:blip r:embed="rId87"/>
                    <a:srcRect/>
                    <a:stretch>
                      <a:fillRect/>
                    </a:stretch>
                  </pic:blipFill>
                  <pic:spPr>
                    <a:xfrm>
                      <a:off x="0" y="0"/>
                      <a:ext cx="5263515" cy="3509010"/>
                    </a:xfrm>
                    <a:prstGeom prst="rect">
                      <a:avLst/>
                    </a:prstGeom>
                  </pic:spPr>
                </pic:pic>
              </a:graphicData>
            </a:graphic>
          </wp:inline>
        </w:drawing>
      </w:r>
    </w:p>
    <w:p w14:paraId="27C0BC3E">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宋体" w:hAnsi="宋体" w:eastAsia="黑体" w:cs="宋体"/>
          <w:kern w:val="2"/>
          <w:sz w:val="21"/>
          <w:szCs w:val="21"/>
          <w:lang w:val="en-US" w:eastAsia="zh-CN" w:bidi="ar-SA"/>
        </w:rPr>
      </w:pPr>
      <w:r>
        <w:rPr>
          <w:rFonts w:ascii="黑体" w:hAnsi="黑体" w:eastAsia="黑体" w:cs="黑体"/>
          <w:kern w:val="2"/>
          <w:sz w:val="21"/>
          <w:szCs w:val="21"/>
          <w:lang w:val="en-US" w:eastAsia="zh-CN" w:bidi="ar-SA"/>
        </w:rPr>
        <w:t xml:space="preserve">图 </w:t>
      </w:r>
      <w:r>
        <w:rPr>
          <w:rFonts w:ascii="黑体" w:hAnsi="黑体" w:eastAsia="黑体" w:cs="黑体"/>
          <w:kern w:val="2"/>
          <w:sz w:val="21"/>
          <w:szCs w:val="21"/>
          <w:lang w:val="en-US" w:eastAsia="zh-CN" w:bidi="ar-SA"/>
        </w:rPr>
        <w:fldChar w:fldCharType="begin"/>
      </w:r>
      <w:r>
        <w:rPr>
          <w:rFonts w:ascii="黑体" w:hAnsi="黑体" w:eastAsia="黑体" w:cs="黑体"/>
          <w:kern w:val="2"/>
          <w:sz w:val="21"/>
          <w:szCs w:val="21"/>
          <w:lang w:val="en-US" w:eastAsia="zh-CN" w:bidi="ar-SA"/>
        </w:rPr>
        <w:instrText xml:space="preserve"> SEQ 图 \* ARABIC </w:instrText>
      </w:r>
      <w:r>
        <w:rPr>
          <w:rFonts w:ascii="黑体" w:hAnsi="黑体" w:eastAsia="黑体" w:cs="黑体"/>
          <w:kern w:val="2"/>
          <w:sz w:val="21"/>
          <w:szCs w:val="21"/>
          <w:lang w:val="en-US" w:eastAsia="zh-CN" w:bidi="ar-SA"/>
        </w:rPr>
        <w:fldChar w:fldCharType="separate"/>
      </w:r>
      <w:r>
        <w:rPr>
          <w:rFonts w:ascii="黑体" w:hAnsi="黑体" w:eastAsia="黑体" w:cs="黑体"/>
          <w:kern w:val="2"/>
          <w:sz w:val="21"/>
          <w:szCs w:val="21"/>
          <w:lang w:val="en-US" w:eastAsia="zh-CN" w:bidi="ar-SA"/>
        </w:rPr>
        <w:t>78</w:t>
      </w:r>
      <w:r>
        <w:rPr>
          <w:rFonts w:ascii="黑体" w:hAnsi="黑体" w:eastAsia="黑体" w:cs="黑体"/>
          <w:kern w:val="2"/>
          <w:sz w:val="21"/>
          <w:szCs w:val="21"/>
          <w:lang w:val="en-US" w:eastAsia="zh-CN" w:bidi="ar-SA"/>
        </w:rPr>
        <w:fldChar w:fldCharType="end"/>
      </w:r>
      <w:r>
        <w:rPr>
          <w:rFonts w:hint="eastAsia" w:ascii="黑体" w:hAnsi="黑体" w:eastAsia="黑体" w:cs="黑体"/>
          <w:kern w:val="2"/>
          <w:sz w:val="21"/>
          <w:szCs w:val="21"/>
          <w:lang w:val="en-US" w:eastAsia="zh-CN" w:bidi="ar-SA"/>
        </w:rPr>
        <w:t xml:space="preserve">  </w:t>
      </w:r>
      <w:r>
        <w:rPr>
          <w:rFonts w:hint="eastAsia" w:ascii="黑体" w:hAnsi="黑体" w:eastAsia="黑体" w:cs="黑体"/>
          <w:kern w:val="2"/>
          <w:sz w:val="21"/>
          <w:szCs w:val="20"/>
          <w:lang w:val="en-US" w:eastAsia="zh-CN" w:bidi="ar-SA"/>
        </w:rPr>
        <w:t>划分地层（西南-东北）</w:t>
      </w:r>
    </w:p>
    <w:p w14:paraId="6B5A4326">
      <w:pPr>
        <w:keepNext w:val="0"/>
        <w:keepLines w:val="0"/>
        <w:pageBreakBefore w:val="0"/>
        <w:kinsoku/>
        <w:wordWrap/>
        <w:overflowPunct/>
        <w:topLinePunct w:val="0"/>
        <w:autoSpaceDE/>
        <w:autoSpaceDN/>
        <w:bidi w:val="0"/>
        <w:adjustRightInd/>
        <w:snapToGrid/>
        <w:textAlignment w:val="auto"/>
        <w:rPr>
          <w:rFonts w:hint="eastAsia" w:eastAsia="宋体" w:cs="Times New Roman"/>
          <w:lang w:val="en-US" w:eastAsia="zh-CN"/>
        </w:rPr>
      </w:pPr>
    </w:p>
    <w:p w14:paraId="39BCE7EE">
      <w:pPr>
        <w:bidi w:val="0"/>
        <w:rPr>
          <w:rFonts w:hint="eastAsia" w:eastAsia="宋体" w:cs="Times New Roman"/>
          <w:lang w:val="en-US" w:eastAsia="zh-CN"/>
        </w:rPr>
      </w:pPr>
    </w:p>
    <w:p w14:paraId="7DFAA719">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eastAsia" w:ascii="宋体" w:hAnsi="宋体" w:eastAsia="宋体" w:cs="宋体"/>
          <w:kern w:val="2"/>
          <w:sz w:val="24"/>
          <w:szCs w:val="24"/>
          <w:lang w:val="en-US" w:eastAsia="zh-CN" w:bidi="en-US"/>
        </w:rPr>
      </w:pPr>
      <w:r>
        <w:rPr>
          <w:rFonts w:hint="eastAsia" w:ascii="宋体" w:hAnsi="宋体" w:eastAsia="宋体" w:cs="宋体"/>
          <w:kern w:val="2"/>
          <w:sz w:val="24"/>
          <w:szCs w:val="24"/>
          <w:lang w:val="en-US" w:eastAsia="zh-CN" w:bidi="en-US"/>
        </w:rPr>
        <w:drawing>
          <wp:inline distT="0" distB="0" distL="114300" distR="114300">
            <wp:extent cx="5263515" cy="3509010"/>
            <wp:effectExtent l="0" t="0" r="13335" b="15240"/>
            <wp:docPr id="130" name="图片 130" descr="G:/张百祥/1黄埔区天鹿湖片区基础设施提升工程项目/15.其他相关资料/归档照片/2.勘探照片/5.断面/DM1/现场绘图（西南-东北）.JPG现场绘图（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G:/张百祥/1黄埔区天鹿湖片区基础设施提升工程项目/15.其他相关资料/归档照片/2.勘探照片/5.断面/DM1/现场绘图（西南-东北）.JPG现场绘图（西南-东北）"/>
                    <pic:cNvPicPr>
                      <a:picLocks noChangeAspect="1"/>
                    </pic:cNvPicPr>
                  </pic:nvPicPr>
                  <pic:blipFill>
                    <a:blip r:embed="rId88"/>
                    <a:srcRect/>
                    <a:stretch>
                      <a:fillRect/>
                    </a:stretch>
                  </pic:blipFill>
                  <pic:spPr>
                    <a:xfrm>
                      <a:off x="0" y="0"/>
                      <a:ext cx="5263515" cy="3509010"/>
                    </a:xfrm>
                    <a:prstGeom prst="rect">
                      <a:avLst/>
                    </a:prstGeom>
                  </pic:spPr>
                </pic:pic>
              </a:graphicData>
            </a:graphic>
          </wp:inline>
        </w:drawing>
      </w:r>
    </w:p>
    <w:p w14:paraId="6CEF6F4E">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黑体" w:hAnsi="黑体" w:eastAsia="黑体" w:cs="黑体"/>
          <w:kern w:val="2"/>
          <w:sz w:val="21"/>
          <w:szCs w:val="20"/>
          <w:lang w:val="en-US" w:eastAsia="zh-CN" w:bidi="ar-SA"/>
        </w:rPr>
      </w:pPr>
      <w:r>
        <w:rPr>
          <w:rFonts w:ascii="黑体" w:hAnsi="黑体" w:eastAsia="黑体" w:cs="黑体"/>
          <w:kern w:val="2"/>
          <w:sz w:val="21"/>
          <w:szCs w:val="20"/>
          <w:lang w:val="en-US" w:eastAsia="zh-CN" w:bidi="ar-SA"/>
        </w:rPr>
        <w:t xml:space="preserve">图 </w:t>
      </w:r>
      <w:r>
        <w:rPr>
          <w:rFonts w:ascii="黑体" w:hAnsi="黑体" w:eastAsia="黑体" w:cs="黑体"/>
          <w:kern w:val="2"/>
          <w:sz w:val="21"/>
          <w:szCs w:val="20"/>
          <w:lang w:val="en-US" w:eastAsia="zh-CN" w:bidi="ar-SA"/>
        </w:rPr>
        <w:fldChar w:fldCharType="begin"/>
      </w:r>
      <w:r>
        <w:rPr>
          <w:rFonts w:ascii="黑体" w:hAnsi="黑体" w:eastAsia="黑体" w:cs="黑体"/>
          <w:kern w:val="2"/>
          <w:sz w:val="21"/>
          <w:szCs w:val="20"/>
          <w:lang w:val="en-US" w:eastAsia="zh-CN" w:bidi="ar-SA"/>
        </w:rPr>
        <w:instrText xml:space="preserve"> SEQ 图 \* ARABIC </w:instrText>
      </w:r>
      <w:r>
        <w:rPr>
          <w:rFonts w:ascii="黑体" w:hAnsi="黑体" w:eastAsia="黑体" w:cs="黑体"/>
          <w:kern w:val="2"/>
          <w:sz w:val="21"/>
          <w:szCs w:val="20"/>
          <w:lang w:val="en-US" w:eastAsia="zh-CN" w:bidi="ar-SA"/>
        </w:rPr>
        <w:fldChar w:fldCharType="separate"/>
      </w:r>
      <w:r>
        <w:rPr>
          <w:rFonts w:ascii="黑体" w:hAnsi="黑体" w:eastAsia="黑体" w:cs="黑体"/>
          <w:kern w:val="2"/>
          <w:sz w:val="21"/>
          <w:szCs w:val="20"/>
          <w:lang w:val="en-US" w:eastAsia="zh-CN" w:bidi="ar-SA"/>
        </w:rPr>
        <w:t>79</w:t>
      </w:r>
      <w:r>
        <w:rPr>
          <w:rFonts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现场绘图（西南-东北）</w:t>
      </w:r>
    </w:p>
    <w:p w14:paraId="0ED14D31">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黑体" w:hAnsi="黑体" w:eastAsia="黑体" w:cs="黑体"/>
          <w:kern w:val="2"/>
          <w:sz w:val="21"/>
          <w:szCs w:val="20"/>
          <w:lang w:val="en-US" w:eastAsia="zh-CN" w:bidi="ar-SA"/>
        </w:rPr>
      </w:pPr>
    </w:p>
    <w:p w14:paraId="62288A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eastAsia="宋体" w:cs="Times New Roman"/>
          <w:color w:val="auto"/>
          <w:sz w:val="24"/>
          <w:szCs w:val="24"/>
          <w:highlight w:val="none"/>
        </w:rPr>
      </w:pPr>
      <w:r>
        <w:rPr>
          <w:rFonts w:hint="eastAsia" w:ascii="宋体" w:hAnsi="宋体" w:eastAsia="宋体" w:cs="宋体"/>
          <w:color w:val="auto"/>
          <w:kern w:val="0"/>
          <w:sz w:val="24"/>
          <w:szCs w:val="24"/>
          <w:lang w:val="en-US" w:eastAsia="zh-CN" w:bidi="ar"/>
        </w:rPr>
        <w:t>DM1：位于</w:t>
      </w:r>
      <w:r>
        <w:rPr>
          <w:rFonts w:hint="eastAsia" w:ascii="宋体" w:hAnsi="宋体" w:cs="宋体"/>
          <w:color w:val="auto"/>
          <w:kern w:val="0"/>
          <w:sz w:val="24"/>
          <w:szCs w:val="24"/>
          <w:lang w:val="en-US" w:eastAsia="zh-CN" w:bidi="ar"/>
        </w:rPr>
        <w:t>Ⅱ探区</w:t>
      </w:r>
      <w:r>
        <w:rPr>
          <w:rFonts w:hint="eastAsia" w:ascii="宋体" w:hAnsi="宋体" w:eastAsia="宋体" w:cs="宋体"/>
          <w:sz w:val="24"/>
          <w:szCs w:val="24"/>
          <w:lang w:val="en-US" w:eastAsia="zh-CN"/>
        </w:rPr>
        <w:t>内北部</w:t>
      </w:r>
      <w:r>
        <w:rPr>
          <w:rFonts w:hint="eastAsia" w:ascii="宋体" w:hAnsi="宋体" w:eastAsia="宋体" w:cs="宋体"/>
          <w:color w:val="auto"/>
          <w:kern w:val="0"/>
          <w:sz w:val="24"/>
          <w:szCs w:val="24"/>
          <w:lang w:val="en-US" w:eastAsia="zh-CN" w:bidi="ar"/>
        </w:rPr>
        <w:t>，其中心坐标为：</w:t>
      </w:r>
      <w:r>
        <w:rPr>
          <w:rFonts w:hint="eastAsia" w:ascii="宋体" w:hAnsi="宋体" w:eastAsia="宋体" w:cs="宋体"/>
          <w:color w:val="auto"/>
          <w:kern w:val="0"/>
          <w:sz w:val="24"/>
          <w:szCs w:val="24"/>
          <w:highlight w:val="none"/>
          <w:lang w:val="en-US" w:eastAsia="zh-CN" w:bidi="ar"/>
        </w:rPr>
        <w:t>N23°13′44.62″，E113°25′22.71″</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东西长2.5米，高0.96-1.16米。地层依据土质、土色及包含物可分为一层，具体情况如下：</w:t>
      </w:r>
    </w:p>
    <w:p w14:paraId="2BBEF9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highlight w:val="none"/>
          <w:lang w:val="en-US" w:eastAsia="zh-CN" w:bidi="ar"/>
        </w:rPr>
        <w:t>①层：表土层，厚0.12-0.34米，为灰褐色黏土，土质疏松，内含植物根系。以下为红褐色黏土，土质致密，纯净，系生土。</w:t>
      </w:r>
    </w:p>
    <w:p w14:paraId="26ADA25E">
      <w:pPr>
        <w:bidi w:val="0"/>
        <w:jc w:val="center"/>
        <w:rPr>
          <w:rFonts w:hint="default" w:eastAsia="宋体" w:cs="Times New Roman"/>
          <w:lang w:val="en-US" w:eastAsia="zh-CN"/>
        </w:rPr>
      </w:pPr>
      <w:r>
        <w:rPr>
          <w:rFonts w:hint="default" w:eastAsia="宋体" w:cs="Times New Roman"/>
          <w:lang w:val="en-US" w:eastAsia="zh-CN"/>
        </w:rPr>
        <w:drawing>
          <wp:inline distT="0" distB="0" distL="114300" distR="114300">
            <wp:extent cx="4968240" cy="3019425"/>
            <wp:effectExtent l="0" t="0" r="3810" b="9525"/>
            <wp:docPr id="131" name="图片 131" descr="G:/张百祥/1黄埔区天鹿湖片区基础设施提升工程项目/15.其他相关资料/归档照片/2.勘探照片/5.断面/DM1/断面地层（北-南）.JPG断面地层（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G:/张百祥/1黄埔区天鹿湖片区基础设施提升工程项目/15.其他相关资料/归档照片/2.勘探照片/5.断面/DM1/断面地层（北-南）.JPG断面地层（北-南）"/>
                    <pic:cNvPicPr>
                      <a:picLocks noChangeAspect="1"/>
                    </pic:cNvPicPr>
                  </pic:nvPicPr>
                  <pic:blipFill>
                    <a:blip r:embed="rId89"/>
                    <a:srcRect/>
                    <a:stretch>
                      <a:fillRect/>
                    </a:stretch>
                  </pic:blipFill>
                  <pic:spPr>
                    <a:xfrm>
                      <a:off x="0" y="0"/>
                      <a:ext cx="4968240" cy="3019425"/>
                    </a:xfrm>
                    <a:prstGeom prst="rect">
                      <a:avLst/>
                    </a:prstGeom>
                  </pic:spPr>
                </pic:pic>
              </a:graphicData>
            </a:graphic>
          </wp:inline>
        </w:drawing>
      </w:r>
    </w:p>
    <w:p w14:paraId="22DAE6EA">
      <w:pPr>
        <w:pStyle w:val="10"/>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80</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DM1修整后全景照</w:t>
      </w:r>
    </w:p>
    <w:p w14:paraId="6B441D0C">
      <w:pPr>
        <w:widowControl w:val="0"/>
        <w:jc w:val="center"/>
        <w:rPr>
          <w:rFonts w:hint="eastAsia" w:ascii="黑体" w:hAnsi="黑体" w:eastAsia="黑体" w:cs="黑体"/>
          <w:color w:val="auto"/>
          <w:kern w:val="2"/>
          <w:sz w:val="21"/>
          <w:szCs w:val="20"/>
          <w:lang w:val="en-US" w:eastAsia="zh-CN" w:bidi="ar-SA"/>
        </w:rPr>
      </w:pPr>
    </w:p>
    <w:p w14:paraId="60E02838">
      <w:pPr>
        <w:pStyle w:val="10"/>
        <w:widowControl w:val="0"/>
        <w:spacing w:after="0" w:afterLines="0" w:afterAutospacing="0" w:line="240" w:lineRule="auto"/>
        <w:ind w:left="0" w:leftChars="0" w:firstLine="0" w:firstLineChars="0"/>
        <w:jc w:val="center"/>
        <w:rPr>
          <w:rFonts w:hint="default" w:ascii="宋体" w:hAnsi="宋体" w:eastAsia="宋体" w:cs="Times New Roman"/>
          <w:color w:val="auto"/>
          <w:kern w:val="2"/>
          <w:sz w:val="21"/>
          <w:szCs w:val="22"/>
          <w:lang w:val="en-US" w:eastAsia="zh-CN" w:bidi="en-US"/>
        </w:rPr>
      </w:pPr>
      <w:r>
        <w:rPr>
          <w:rFonts w:hint="default" w:ascii="宋体" w:hAnsi="宋体" w:eastAsia="宋体" w:cs="Times New Roman"/>
          <w:color w:val="auto"/>
          <w:kern w:val="2"/>
          <w:sz w:val="21"/>
          <w:szCs w:val="22"/>
          <w:lang w:val="en-US" w:eastAsia="zh-CN" w:bidi="en-US"/>
        </w:rPr>
        <w:drawing>
          <wp:inline distT="0" distB="0" distL="114300" distR="114300">
            <wp:extent cx="4968240" cy="3512185"/>
            <wp:effectExtent l="0" t="0" r="3810" b="12065"/>
            <wp:docPr id="132" name="图片 132" descr="G:/张百祥/1黄埔区天鹿湖片区基础设施提升工程项目/4.绘图资料/成图/DM1_00.jpgDM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G:/张百祥/1黄埔区天鹿湖片区基础设施提升工程项目/4.绘图资料/成图/DM1_00.jpgDM1_00"/>
                    <pic:cNvPicPr>
                      <a:picLocks noChangeAspect="1"/>
                    </pic:cNvPicPr>
                  </pic:nvPicPr>
                  <pic:blipFill>
                    <a:blip r:embed="rId90"/>
                    <a:srcRect/>
                    <a:stretch>
                      <a:fillRect/>
                    </a:stretch>
                  </pic:blipFill>
                  <pic:spPr>
                    <a:xfrm>
                      <a:off x="0" y="0"/>
                      <a:ext cx="4968240" cy="3512185"/>
                    </a:xfrm>
                    <a:prstGeom prst="rect">
                      <a:avLst/>
                    </a:prstGeom>
                  </pic:spPr>
                </pic:pic>
              </a:graphicData>
            </a:graphic>
          </wp:inline>
        </w:drawing>
      </w:r>
    </w:p>
    <w:p w14:paraId="1C5CFAA4">
      <w:pPr>
        <w:pStyle w:val="10"/>
        <w:keepNext w:val="0"/>
        <w:keepLines w:val="0"/>
        <w:pageBreakBefore w:val="0"/>
        <w:widowControl w:val="0"/>
        <w:kinsoku/>
        <w:wordWrap/>
        <w:overflowPunct/>
        <w:topLinePunct w:val="0"/>
        <w:autoSpaceDE/>
        <w:autoSpaceDN/>
        <w:bidi w:val="0"/>
        <w:adjustRightInd/>
        <w:snapToGrid/>
        <w:spacing w:beforeAutospacing="0"/>
        <w:jc w:val="center"/>
        <w:textAlignment w:val="auto"/>
        <w:rPr>
          <w:rFonts w:hint="eastAsia" w:ascii="黑体" w:hAnsi="黑体" w:eastAsia="黑体" w:cs="黑体"/>
          <w:color w:val="auto"/>
          <w:kern w:val="2"/>
          <w:sz w:val="21"/>
          <w:szCs w:val="20"/>
          <w:highlight w:val="none"/>
          <w:lang w:val="en-US" w:eastAsia="zh-CN" w:bidi="ar-SA"/>
        </w:rPr>
      </w:pPr>
      <w:r>
        <w:t xml:space="preserve">图 </w:t>
      </w:r>
      <w:r>
        <w:fldChar w:fldCharType="begin"/>
      </w:r>
      <w:r>
        <w:instrText xml:space="preserve"> SEQ 图 \* ARABIC </w:instrText>
      </w:r>
      <w:r>
        <w:fldChar w:fldCharType="separate"/>
      </w:r>
      <w:r>
        <w:t>81</w:t>
      </w:r>
      <w:r>
        <w:fldChar w:fldCharType="end"/>
      </w:r>
      <w:r>
        <w:rPr>
          <w:rFonts w:hint="eastAsia" w:ascii="黑体" w:hAnsi="黑体" w:eastAsia="黑体" w:cs="黑体"/>
          <w:color w:val="auto"/>
          <w:kern w:val="2"/>
          <w:sz w:val="21"/>
          <w:szCs w:val="20"/>
          <w:highlight w:val="none"/>
          <w:lang w:val="en-US" w:eastAsia="zh-CN" w:bidi="ar-SA"/>
        </w:rPr>
        <w:t xml:space="preserve">  DM1剖面图</w:t>
      </w:r>
    </w:p>
    <w:p w14:paraId="4E58CD7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eastAsia="宋体" w:cs="Times New Roman"/>
          <w:color w:val="auto"/>
          <w:sz w:val="24"/>
          <w:szCs w:val="24"/>
          <w:highlight w:val="none"/>
        </w:rPr>
      </w:pPr>
      <w:r>
        <w:rPr>
          <w:rFonts w:hint="eastAsia" w:ascii="宋体" w:hAnsi="宋体" w:eastAsia="宋体" w:cs="宋体"/>
          <w:color w:val="auto"/>
          <w:kern w:val="0"/>
          <w:sz w:val="24"/>
          <w:szCs w:val="24"/>
          <w:lang w:val="en-US" w:eastAsia="zh-CN" w:bidi="ar"/>
        </w:rPr>
        <w:t>DM2：位于</w:t>
      </w:r>
      <w:r>
        <w:rPr>
          <w:rFonts w:hint="eastAsia" w:ascii="宋体" w:hAnsi="宋体" w:cs="宋体"/>
          <w:color w:val="auto"/>
          <w:kern w:val="0"/>
          <w:sz w:val="24"/>
          <w:szCs w:val="24"/>
          <w:lang w:val="en-US" w:eastAsia="zh-CN" w:bidi="ar"/>
        </w:rPr>
        <w:t>Ⅲ探区</w:t>
      </w:r>
      <w:r>
        <w:rPr>
          <w:rFonts w:hint="eastAsia" w:ascii="宋体" w:hAnsi="宋体" w:eastAsia="宋体" w:cs="宋体"/>
          <w:sz w:val="24"/>
          <w:szCs w:val="24"/>
          <w:lang w:val="en-US" w:eastAsia="zh-CN"/>
        </w:rPr>
        <w:t>内中部</w:t>
      </w:r>
      <w:r>
        <w:rPr>
          <w:rFonts w:hint="eastAsia" w:ascii="宋体" w:hAnsi="宋体" w:eastAsia="宋体" w:cs="宋体"/>
          <w:color w:val="auto"/>
          <w:kern w:val="0"/>
          <w:sz w:val="24"/>
          <w:szCs w:val="24"/>
          <w:lang w:val="en-US" w:eastAsia="zh-CN" w:bidi="ar"/>
        </w:rPr>
        <w:t>，其中心坐标为：</w:t>
      </w:r>
      <w:r>
        <w:rPr>
          <w:rFonts w:hint="eastAsia" w:ascii="宋体" w:hAnsi="宋体" w:eastAsia="宋体" w:cs="宋体"/>
          <w:color w:val="auto"/>
          <w:kern w:val="0"/>
          <w:sz w:val="24"/>
          <w:szCs w:val="24"/>
          <w:highlight w:val="none"/>
          <w:lang w:val="en-US" w:eastAsia="zh-CN" w:bidi="ar"/>
        </w:rPr>
        <w:t>N23°14′2.10″，E113°25′22.83″</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东西长2.5米，高1.2米。地层依据土质、土色及包含物可分为一层，具体情况如下：</w:t>
      </w:r>
    </w:p>
    <w:p w14:paraId="0EFAD1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highlight w:val="none"/>
          <w:lang w:val="en-US" w:eastAsia="zh-CN" w:bidi="ar"/>
        </w:rPr>
        <w:t>①层：表土层，厚0.63-0.8米，为灰褐色黏土，土质疏松，内含砂砾、植物根系。以下为黄褐色黏土，土质致密，纯净，系生土。</w:t>
      </w:r>
    </w:p>
    <w:p w14:paraId="1C8AE038">
      <w:pPr>
        <w:bidi w:val="0"/>
        <w:jc w:val="center"/>
        <w:rPr>
          <w:rFonts w:hint="default" w:eastAsia="宋体" w:cs="Times New Roman"/>
          <w:lang w:val="en-US" w:eastAsia="zh-CN"/>
        </w:rPr>
      </w:pPr>
      <w:r>
        <w:rPr>
          <w:rFonts w:hint="default" w:eastAsia="宋体" w:cs="Times New Roman"/>
          <w:lang w:val="en-US" w:eastAsia="zh-CN"/>
        </w:rPr>
        <w:drawing>
          <wp:inline distT="0" distB="0" distL="114300" distR="114300">
            <wp:extent cx="4968240" cy="3019425"/>
            <wp:effectExtent l="0" t="0" r="3810" b="9525"/>
            <wp:docPr id="135" name="图片 135" descr="G:/张百祥/1黄埔区天鹿湖片区基础设施提升工程项目/15.其他相关资料/归档照片/2.勘探照片/5.断面/DM2/断面地层（北-南） (2).JPG断面地层（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G:/张百祥/1黄埔区天鹿湖片区基础设施提升工程项目/15.其他相关资料/归档照片/2.勘探照片/5.断面/DM2/断面地层（北-南） (2).JPG断面地层（北-南） (2)"/>
                    <pic:cNvPicPr>
                      <a:picLocks noChangeAspect="1"/>
                    </pic:cNvPicPr>
                  </pic:nvPicPr>
                  <pic:blipFill>
                    <a:blip r:embed="rId91"/>
                    <a:srcRect/>
                    <a:stretch>
                      <a:fillRect/>
                    </a:stretch>
                  </pic:blipFill>
                  <pic:spPr>
                    <a:xfrm>
                      <a:off x="0" y="0"/>
                      <a:ext cx="4968240" cy="3019425"/>
                    </a:xfrm>
                    <a:prstGeom prst="rect">
                      <a:avLst/>
                    </a:prstGeom>
                  </pic:spPr>
                </pic:pic>
              </a:graphicData>
            </a:graphic>
          </wp:inline>
        </w:drawing>
      </w:r>
    </w:p>
    <w:p w14:paraId="41C61735">
      <w:pPr>
        <w:pStyle w:val="10"/>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auto"/>
          <w:kern w:val="2"/>
          <w:sz w:val="21"/>
          <w:szCs w:val="20"/>
          <w:highlight w:val="yellow"/>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82</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w:t>
      </w:r>
      <w:r>
        <w:rPr>
          <w:rFonts w:hint="eastAsia" w:ascii="黑体" w:hAnsi="黑体" w:eastAsia="黑体" w:cs="黑体"/>
          <w:color w:val="auto"/>
          <w:kern w:val="2"/>
          <w:sz w:val="21"/>
          <w:szCs w:val="20"/>
          <w:highlight w:val="none"/>
          <w:lang w:val="en-US" w:eastAsia="zh-CN" w:bidi="ar-SA"/>
        </w:rPr>
        <w:t>DM</w:t>
      </w:r>
      <w:r>
        <w:rPr>
          <w:rFonts w:hint="eastAsia" w:cs="黑体"/>
          <w:color w:val="auto"/>
          <w:kern w:val="2"/>
          <w:sz w:val="21"/>
          <w:szCs w:val="20"/>
          <w:highlight w:val="none"/>
          <w:lang w:val="en-US" w:eastAsia="zh-CN" w:bidi="ar-SA"/>
        </w:rPr>
        <w:t>2</w:t>
      </w:r>
      <w:r>
        <w:rPr>
          <w:rFonts w:hint="eastAsia" w:ascii="黑体" w:hAnsi="黑体" w:eastAsia="黑体" w:cs="黑体"/>
          <w:color w:val="auto"/>
          <w:kern w:val="2"/>
          <w:sz w:val="21"/>
          <w:szCs w:val="20"/>
          <w:highlight w:val="none"/>
          <w:lang w:val="en-US" w:eastAsia="zh-CN" w:bidi="ar-SA"/>
        </w:rPr>
        <w:t>修整后全景照</w:t>
      </w:r>
    </w:p>
    <w:p w14:paraId="1F1A2EB7">
      <w:pPr>
        <w:widowControl w:val="0"/>
        <w:jc w:val="center"/>
        <w:rPr>
          <w:rFonts w:hint="eastAsia" w:ascii="黑体" w:hAnsi="黑体" w:eastAsia="黑体" w:cs="黑体"/>
          <w:color w:val="auto"/>
          <w:kern w:val="2"/>
          <w:sz w:val="21"/>
          <w:szCs w:val="20"/>
          <w:lang w:val="en-US" w:eastAsia="zh-CN" w:bidi="ar-SA"/>
        </w:rPr>
      </w:pPr>
    </w:p>
    <w:p w14:paraId="4384034F">
      <w:pPr>
        <w:pStyle w:val="10"/>
        <w:widowControl w:val="0"/>
        <w:spacing w:after="0" w:afterLines="0" w:afterAutospacing="0" w:line="240" w:lineRule="auto"/>
        <w:ind w:left="0" w:leftChars="0" w:firstLine="0" w:firstLineChars="0"/>
        <w:jc w:val="center"/>
        <w:rPr>
          <w:rFonts w:hint="default" w:ascii="宋体" w:hAnsi="宋体" w:eastAsia="宋体" w:cs="Times New Roman"/>
          <w:color w:val="auto"/>
          <w:kern w:val="2"/>
          <w:sz w:val="21"/>
          <w:szCs w:val="22"/>
          <w:lang w:val="en-US" w:eastAsia="zh-CN" w:bidi="en-US"/>
        </w:rPr>
      </w:pPr>
      <w:r>
        <w:rPr>
          <w:rFonts w:hint="default" w:ascii="宋体" w:hAnsi="宋体" w:eastAsia="宋体" w:cs="Times New Roman"/>
          <w:color w:val="auto"/>
          <w:kern w:val="2"/>
          <w:sz w:val="21"/>
          <w:szCs w:val="22"/>
          <w:lang w:val="en-US" w:eastAsia="zh-CN" w:bidi="en-US"/>
        </w:rPr>
        <w:drawing>
          <wp:inline distT="0" distB="0" distL="114300" distR="114300">
            <wp:extent cx="4968240" cy="3512185"/>
            <wp:effectExtent l="0" t="0" r="3810" b="12065"/>
            <wp:docPr id="136" name="图片 136" descr="G:/张百祥/1黄埔区天鹿湖片区基础设施提升工程项目/4.绘图资料/成图/DM2_00.jpgDM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G:/张百祥/1黄埔区天鹿湖片区基础设施提升工程项目/4.绘图资料/成图/DM2_00.jpgDM2_00"/>
                    <pic:cNvPicPr>
                      <a:picLocks noChangeAspect="1"/>
                    </pic:cNvPicPr>
                  </pic:nvPicPr>
                  <pic:blipFill>
                    <a:blip r:embed="rId92"/>
                    <a:srcRect/>
                    <a:stretch>
                      <a:fillRect/>
                    </a:stretch>
                  </pic:blipFill>
                  <pic:spPr>
                    <a:xfrm>
                      <a:off x="0" y="0"/>
                      <a:ext cx="4968240" cy="3512185"/>
                    </a:xfrm>
                    <a:prstGeom prst="rect">
                      <a:avLst/>
                    </a:prstGeom>
                  </pic:spPr>
                </pic:pic>
              </a:graphicData>
            </a:graphic>
          </wp:inline>
        </w:drawing>
      </w:r>
    </w:p>
    <w:p w14:paraId="178412C4">
      <w:pPr>
        <w:pStyle w:val="10"/>
        <w:keepNext w:val="0"/>
        <w:keepLines w:val="0"/>
        <w:pageBreakBefore w:val="0"/>
        <w:widowControl w:val="0"/>
        <w:kinsoku/>
        <w:wordWrap/>
        <w:overflowPunct/>
        <w:topLinePunct w:val="0"/>
        <w:autoSpaceDE/>
        <w:autoSpaceDN/>
        <w:bidi w:val="0"/>
        <w:adjustRightInd/>
        <w:snapToGrid/>
        <w:spacing w:beforeAutospacing="0"/>
        <w:jc w:val="center"/>
        <w:textAlignment w:val="auto"/>
        <w:rPr>
          <w:rFonts w:hint="eastAsia" w:ascii="黑体" w:hAnsi="黑体" w:eastAsia="黑体" w:cs="黑体"/>
          <w:color w:val="auto"/>
          <w:kern w:val="2"/>
          <w:sz w:val="21"/>
          <w:szCs w:val="20"/>
          <w:highlight w:val="none"/>
          <w:lang w:val="en-US" w:eastAsia="zh-CN" w:bidi="ar-SA"/>
        </w:rPr>
      </w:pPr>
      <w:r>
        <w:t xml:space="preserve">图 </w:t>
      </w:r>
      <w:r>
        <w:fldChar w:fldCharType="begin"/>
      </w:r>
      <w:r>
        <w:instrText xml:space="preserve"> SEQ 图 \* ARABIC </w:instrText>
      </w:r>
      <w:r>
        <w:fldChar w:fldCharType="separate"/>
      </w:r>
      <w:r>
        <w:t>83</w:t>
      </w:r>
      <w:r>
        <w:fldChar w:fldCharType="end"/>
      </w:r>
      <w:r>
        <w:rPr>
          <w:rFonts w:hint="eastAsia" w:ascii="黑体" w:hAnsi="黑体" w:eastAsia="黑体" w:cs="黑体"/>
          <w:color w:val="auto"/>
          <w:kern w:val="2"/>
          <w:sz w:val="21"/>
          <w:szCs w:val="20"/>
          <w:highlight w:val="none"/>
          <w:lang w:val="en-US" w:eastAsia="zh-CN" w:bidi="ar-SA"/>
        </w:rPr>
        <w:t xml:space="preserve">  DM</w:t>
      </w:r>
      <w:r>
        <w:rPr>
          <w:rFonts w:hint="eastAsia" w:cs="黑体"/>
          <w:color w:val="auto"/>
          <w:kern w:val="2"/>
          <w:sz w:val="21"/>
          <w:szCs w:val="20"/>
          <w:highlight w:val="none"/>
          <w:lang w:val="en-US" w:eastAsia="zh-CN" w:bidi="ar-SA"/>
        </w:rPr>
        <w:t>2</w:t>
      </w:r>
      <w:r>
        <w:rPr>
          <w:rFonts w:hint="eastAsia" w:ascii="黑体" w:hAnsi="黑体" w:eastAsia="黑体" w:cs="黑体"/>
          <w:color w:val="auto"/>
          <w:kern w:val="2"/>
          <w:sz w:val="21"/>
          <w:szCs w:val="20"/>
          <w:highlight w:val="none"/>
          <w:lang w:val="en-US" w:eastAsia="zh-CN" w:bidi="ar-SA"/>
        </w:rPr>
        <w:t>剖面图</w:t>
      </w:r>
    </w:p>
    <w:p w14:paraId="18D032CA">
      <w:pPr>
        <w:keepNext w:val="0"/>
        <w:keepLines w:val="0"/>
        <w:pageBreakBefore w:val="0"/>
        <w:widowControl w:val="0"/>
        <w:kinsoku/>
        <w:wordWrap/>
        <w:overflowPunct/>
        <w:topLinePunct w:val="0"/>
        <w:autoSpaceDE/>
        <w:autoSpaceDN/>
        <w:bidi w:val="0"/>
        <w:adjustRightInd/>
        <w:snapToGrid/>
        <w:textAlignment w:val="auto"/>
        <w:rPr>
          <w:rFonts w:hint="eastAsia"/>
          <w:b w:val="0"/>
          <w:bCs w:val="0"/>
          <w:sz w:val="28"/>
          <w:szCs w:val="28"/>
          <w:lang w:val="en-US" w:eastAsia="zh-CN"/>
        </w:rPr>
      </w:pPr>
      <w:r>
        <w:rPr>
          <w:rFonts w:hint="eastAsia"/>
          <w:b w:val="0"/>
          <w:bCs w:val="0"/>
          <w:sz w:val="28"/>
          <w:szCs w:val="28"/>
          <w:lang w:val="en-US" w:eastAsia="zh-CN"/>
        </w:rPr>
        <w:br w:type="page"/>
      </w:r>
    </w:p>
    <w:p w14:paraId="17DA22BB">
      <w:pPr>
        <w:pStyle w:val="7"/>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b w:val="0"/>
          <w:bCs w:val="0"/>
          <w:sz w:val="28"/>
          <w:szCs w:val="28"/>
          <w:lang w:val="en-US" w:eastAsia="zh-CN"/>
        </w:rPr>
      </w:pPr>
      <w:bookmarkStart w:id="52" w:name="_Toc26136"/>
      <w:r>
        <w:rPr>
          <w:rFonts w:hint="eastAsia"/>
          <w:b w:val="0"/>
          <w:bCs w:val="0"/>
          <w:sz w:val="28"/>
          <w:szCs w:val="28"/>
          <w:lang w:val="en-US" w:eastAsia="zh-CN"/>
        </w:rPr>
        <w:t>（六）探沟勘探</w:t>
      </w:r>
      <w:bookmarkEnd w:id="51"/>
      <w:bookmarkEnd w:id="52"/>
    </w:p>
    <w:p w14:paraId="70810B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ighlight w:val="yellow"/>
          <w:lang w:val="en-US" w:eastAsia="zh-CN"/>
        </w:rPr>
      </w:pPr>
      <w:r>
        <w:rPr>
          <w:rFonts w:hint="eastAsia" w:ascii="宋体" w:hAnsi="宋体" w:eastAsia="宋体" w:cs="宋体"/>
          <w:sz w:val="24"/>
          <w:szCs w:val="24"/>
          <w:highlight w:val="none"/>
          <w:lang w:val="en-US" w:eastAsia="zh-CN"/>
        </w:rPr>
        <w:t>根据实际</w:t>
      </w:r>
      <w:r>
        <w:rPr>
          <w:rFonts w:hint="eastAsia" w:ascii="宋体" w:hAnsi="宋体" w:cs="宋体"/>
          <w:sz w:val="24"/>
          <w:szCs w:val="24"/>
          <w:highlight w:val="none"/>
          <w:lang w:val="en-US" w:eastAsia="zh-CN"/>
        </w:rPr>
        <w:t>情</w:t>
      </w:r>
      <w:r>
        <w:rPr>
          <w:rFonts w:hint="eastAsia" w:ascii="宋体" w:hAnsi="宋体" w:eastAsia="宋体" w:cs="宋体"/>
          <w:sz w:val="24"/>
          <w:szCs w:val="24"/>
          <w:highlight w:val="none"/>
          <w:lang w:val="en-US" w:eastAsia="zh-CN"/>
        </w:rPr>
        <w:t>况，结合探孔勘探的结果，我们还以在探区内布设探沟的方式进行考古勘探工作，以便进一步了解地块内地层堆积情况，我们在该项目探区内布设探</w:t>
      </w:r>
      <w:r>
        <w:rPr>
          <w:rFonts w:hint="eastAsia" w:ascii="宋体" w:hAnsi="宋体" w:cs="宋体"/>
          <w:sz w:val="24"/>
          <w:szCs w:val="24"/>
          <w:highlight w:val="none"/>
          <w:lang w:val="en-US" w:eastAsia="zh-CN"/>
        </w:rPr>
        <w:t>沟2</w:t>
      </w:r>
      <w:r>
        <w:rPr>
          <w:rFonts w:hint="eastAsia" w:ascii="宋体" w:hAnsi="宋体" w:eastAsia="宋体" w:cs="宋体"/>
          <w:sz w:val="24"/>
          <w:szCs w:val="24"/>
          <w:highlight w:val="none"/>
          <w:lang w:val="en-US" w:eastAsia="zh-CN"/>
        </w:rPr>
        <w:t>条，编号</w:t>
      </w:r>
      <w:r>
        <w:rPr>
          <w:rFonts w:hint="eastAsia" w:ascii="宋体" w:hAnsi="宋体" w:cs="宋体"/>
          <w:sz w:val="24"/>
          <w:szCs w:val="24"/>
          <w:highlight w:val="none"/>
          <w:lang w:val="en-US" w:eastAsia="zh-CN"/>
        </w:rPr>
        <w:t>TG1-TG2,</w:t>
      </w:r>
      <w:r>
        <w:rPr>
          <w:rFonts w:hint="eastAsia" w:ascii="宋体" w:hAnsi="宋体" w:eastAsia="宋体" w:cs="宋体"/>
          <w:sz w:val="24"/>
          <w:szCs w:val="24"/>
          <w:highlight w:val="none"/>
          <w:lang w:val="en-US" w:eastAsia="zh-CN"/>
        </w:rPr>
        <w:t>具体情况如下：</w:t>
      </w:r>
    </w:p>
    <w:p w14:paraId="5889574A">
      <w:pPr>
        <w:pStyle w:val="4"/>
        <w:ind w:left="0" w:leftChars="0" w:firstLine="0" w:firstLineChars="0"/>
        <w:jc w:val="both"/>
        <w:rPr>
          <w:rFonts w:hint="eastAsia"/>
          <w:lang w:val="en-US" w:eastAsia="zh-CN"/>
        </w:rPr>
      </w:pPr>
    </w:p>
    <w:p w14:paraId="52EBD35D">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3515" cy="3607435"/>
            <wp:effectExtent l="0" t="0" r="13335" b="12065"/>
            <wp:docPr id="64" name="图片 64" descr="G:/张百祥/1黄埔区天鹿湖片区基础设施提升工程项目/15.其他相关资料/插图/探沟分布示意图（绿色标记点）.jpg探沟分布示意图（绿色标记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G:/张百祥/1黄埔区天鹿湖片区基础设施提升工程项目/15.其他相关资料/插图/探沟分布示意图（绿色标记点）.jpg探沟分布示意图（绿色标记点）"/>
                    <pic:cNvPicPr>
                      <a:picLocks noChangeAspect="1"/>
                    </pic:cNvPicPr>
                  </pic:nvPicPr>
                  <pic:blipFill>
                    <a:blip r:embed="rId93"/>
                    <a:srcRect/>
                    <a:stretch>
                      <a:fillRect/>
                    </a:stretch>
                  </pic:blipFill>
                  <pic:spPr>
                    <a:xfrm>
                      <a:off x="0" y="0"/>
                      <a:ext cx="5263515" cy="3607435"/>
                    </a:xfrm>
                    <a:prstGeom prst="rect">
                      <a:avLst/>
                    </a:prstGeom>
                  </pic:spPr>
                </pic:pic>
              </a:graphicData>
            </a:graphic>
          </wp:inline>
        </w:drawing>
      </w:r>
    </w:p>
    <w:p w14:paraId="36C7B64D">
      <w:pPr>
        <w:widowControl w:val="0"/>
        <w:jc w:val="center"/>
        <w:rPr>
          <w:rFonts w:hint="eastAsia"/>
          <w:highlight w:val="yellow"/>
          <w:lang w:val="en-US" w:eastAsia="zh-CN"/>
        </w:rPr>
      </w:pPr>
      <w:r>
        <w:rPr>
          <w:rFonts w:hint="eastAsia" w:ascii="黑体" w:hAnsi="黑体" w:eastAsia="黑体" w:cs="黑体"/>
          <w:color w:val="auto"/>
          <w:kern w:val="2"/>
          <w:sz w:val="21"/>
          <w:szCs w:val="20"/>
          <w:highlight w:val="none"/>
          <w:lang w:val="en-US" w:eastAsia="zh-CN" w:bidi="ar-SA"/>
        </w:rPr>
        <w:t xml:space="preserve">图 </w:t>
      </w:r>
      <w:r>
        <w:rPr>
          <w:rFonts w:hint="eastAsia" w:ascii="黑体" w:hAnsi="黑体" w:eastAsia="黑体" w:cs="黑体"/>
          <w:color w:val="auto"/>
          <w:kern w:val="2"/>
          <w:sz w:val="21"/>
          <w:szCs w:val="20"/>
          <w:highlight w:val="none"/>
          <w:lang w:val="en-US" w:eastAsia="zh-CN" w:bidi="ar-SA"/>
        </w:rPr>
        <w:fldChar w:fldCharType="begin"/>
      </w:r>
      <w:r>
        <w:rPr>
          <w:rFonts w:hint="eastAsia" w:ascii="黑体" w:hAnsi="黑体" w:eastAsia="黑体" w:cs="黑体"/>
          <w:color w:val="auto"/>
          <w:kern w:val="2"/>
          <w:sz w:val="21"/>
          <w:szCs w:val="20"/>
          <w:highlight w:val="none"/>
          <w:lang w:val="en-US" w:eastAsia="zh-CN" w:bidi="ar-SA"/>
        </w:rPr>
        <w:instrText xml:space="preserve"> SEQ 图 \* ARABIC </w:instrText>
      </w:r>
      <w:r>
        <w:rPr>
          <w:rFonts w:hint="eastAsia" w:ascii="黑体" w:hAnsi="黑体" w:eastAsia="黑体" w:cs="黑体"/>
          <w:color w:val="auto"/>
          <w:kern w:val="2"/>
          <w:sz w:val="21"/>
          <w:szCs w:val="20"/>
          <w:highlight w:val="none"/>
          <w:lang w:val="en-US" w:eastAsia="zh-CN" w:bidi="ar-SA"/>
        </w:rPr>
        <w:fldChar w:fldCharType="separate"/>
      </w:r>
      <w:r>
        <w:rPr>
          <w:rFonts w:hint="eastAsia" w:ascii="黑体" w:hAnsi="黑体" w:eastAsia="黑体" w:cs="黑体"/>
          <w:color w:val="auto"/>
          <w:kern w:val="2"/>
          <w:sz w:val="21"/>
          <w:szCs w:val="20"/>
          <w:highlight w:val="none"/>
          <w:lang w:val="en-US" w:eastAsia="zh-CN" w:bidi="ar-SA"/>
        </w:rPr>
        <w:t>84</w:t>
      </w:r>
      <w:r>
        <w:rPr>
          <w:rFonts w:hint="eastAsia" w:ascii="黑体" w:hAnsi="黑体" w:eastAsia="黑体" w:cs="黑体"/>
          <w:color w:val="auto"/>
          <w:kern w:val="2"/>
          <w:sz w:val="21"/>
          <w:szCs w:val="20"/>
          <w:highlight w:val="none"/>
          <w:lang w:val="en-US" w:eastAsia="zh-CN" w:bidi="ar-SA"/>
        </w:rPr>
        <w:fldChar w:fldCharType="end"/>
      </w:r>
      <w:r>
        <w:rPr>
          <w:rFonts w:hint="eastAsia" w:ascii="黑体" w:hAnsi="黑体" w:eastAsia="黑体" w:cs="黑体"/>
          <w:color w:val="auto"/>
          <w:kern w:val="2"/>
          <w:sz w:val="21"/>
          <w:szCs w:val="20"/>
          <w:lang w:val="en-US" w:eastAsia="zh-CN" w:bidi="ar-SA"/>
        </w:rPr>
        <w:t xml:space="preserve"> </w:t>
      </w:r>
      <w:r>
        <w:rPr>
          <w:rFonts w:hint="eastAsia" w:ascii="黑体" w:hAnsi="黑体" w:eastAsia="黑体" w:cs="黑体"/>
          <w:color w:val="auto"/>
          <w:kern w:val="2"/>
          <w:sz w:val="21"/>
          <w:szCs w:val="20"/>
          <w:highlight w:val="none"/>
          <w:lang w:val="en-US" w:eastAsia="zh-CN" w:bidi="ar-SA"/>
        </w:rPr>
        <w:t xml:space="preserve"> </w:t>
      </w:r>
      <w:r>
        <w:rPr>
          <w:rFonts w:hint="eastAsia" w:ascii="黑体" w:hAnsi="黑体" w:eastAsia="黑体" w:cs="黑体"/>
          <w:b w:val="0"/>
          <w:bCs w:val="0"/>
          <w:color w:val="auto"/>
          <w:kern w:val="2"/>
          <w:sz w:val="21"/>
          <w:szCs w:val="20"/>
          <w:highlight w:val="none"/>
          <w:lang w:val="en-US" w:eastAsia="zh-CN" w:bidi="ar-SA"/>
        </w:rPr>
        <w:t>探</w:t>
      </w:r>
      <w:r>
        <w:rPr>
          <w:rFonts w:hint="eastAsia" w:ascii="黑体" w:hAnsi="黑体" w:eastAsia="黑体" w:cs="黑体"/>
          <w:color w:val="auto"/>
          <w:kern w:val="2"/>
          <w:sz w:val="21"/>
          <w:szCs w:val="20"/>
          <w:highlight w:val="none"/>
          <w:lang w:val="en-US" w:eastAsia="zh-CN" w:bidi="ar-SA"/>
        </w:rPr>
        <w:t>沟位置示意图（绿色标记点）</w:t>
      </w:r>
    </w:p>
    <w:p w14:paraId="5B76F098">
      <w:pPr>
        <w:rPr>
          <w:rFonts w:hint="eastAsia"/>
          <w:highlight w:val="yellow"/>
          <w:lang w:val="en-US" w:eastAsia="zh-CN"/>
        </w:rPr>
      </w:pPr>
      <w:r>
        <w:rPr>
          <w:rFonts w:hint="eastAsia"/>
          <w:highlight w:val="yellow"/>
          <w:lang w:val="en-US" w:eastAsia="zh-CN"/>
        </w:rPr>
        <w:br w:type="page"/>
      </w:r>
    </w:p>
    <w:p w14:paraId="54FC93FD">
      <w:pPr>
        <w:pStyle w:val="2"/>
        <w:ind w:left="0" w:leftChars="0" w:firstLine="0" w:firstLineChars="0"/>
        <w:rPr>
          <w:rFonts w:hint="eastAsia"/>
          <w:lang w:val="en-US" w:eastAsia="zh-CN"/>
        </w:rPr>
      </w:pPr>
    </w:p>
    <w:p w14:paraId="1140181B">
      <w:pPr>
        <w:pStyle w:val="4"/>
        <w:ind w:left="0" w:leftChars="0" w:firstLine="0" w:firstLineChars="0"/>
        <w:jc w:val="both"/>
        <w:rPr>
          <w:rFonts w:hint="eastAsia"/>
          <w:lang w:val="en-US" w:eastAsia="zh-CN"/>
        </w:rPr>
      </w:pPr>
    </w:p>
    <w:p w14:paraId="5107A63A">
      <w:pPr>
        <w:rPr>
          <w:rFonts w:hint="eastAsia"/>
          <w:lang w:val="en-US" w:eastAsia="zh-CN"/>
        </w:rPr>
      </w:pPr>
      <w:r>
        <w:rPr>
          <w:rFonts w:hint="eastAsia"/>
          <w:lang w:val="en-US" w:eastAsia="zh-CN"/>
        </w:rPr>
        <w:drawing>
          <wp:inline distT="0" distB="0" distL="114300" distR="114300">
            <wp:extent cx="5263515" cy="3509010"/>
            <wp:effectExtent l="0" t="0" r="13335" b="15240"/>
            <wp:docPr id="71" name="图片 71" descr="G:/张百祥/1黄埔区天鹿湖片区基础设施提升工程项目/15.其他相关资料/归档照片/2.勘探照片/4.探沟/TG1/清表工作照（南-北）.JPG清表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G:/张百祥/1黄埔区天鹿湖片区基础设施提升工程项目/15.其他相关资料/归档照片/2.勘探照片/4.探沟/TG1/清表工作照（南-北）.JPG清表工作照（南-北）"/>
                    <pic:cNvPicPr>
                      <a:picLocks noChangeAspect="1"/>
                    </pic:cNvPicPr>
                  </pic:nvPicPr>
                  <pic:blipFill>
                    <a:blip r:embed="rId94"/>
                    <a:srcRect/>
                    <a:stretch>
                      <a:fillRect/>
                    </a:stretch>
                  </pic:blipFill>
                  <pic:spPr>
                    <a:xfrm>
                      <a:off x="0" y="0"/>
                      <a:ext cx="5263515" cy="3509010"/>
                    </a:xfrm>
                    <a:prstGeom prst="rect">
                      <a:avLst/>
                    </a:prstGeom>
                  </pic:spPr>
                </pic:pic>
              </a:graphicData>
            </a:graphic>
          </wp:inline>
        </w:drawing>
      </w:r>
    </w:p>
    <w:p w14:paraId="55B3A632">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kern w:val="2"/>
          <w:sz w:val="21"/>
          <w:szCs w:val="20"/>
          <w:lang w:val="en-US" w:eastAsia="zh-CN" w:bidi="ar-SA"/>
        </w:rPr>
      </w:pPr>
      <w:r>
        <w:rPr>
          <w:rFonts w:ascii="黑体" w:hAnsi="黑体" w:eastAsia="黑体" w:cs="黑体"/>
          <w:kern w:val="2"/>
          <w:sz w:val="21"/>
          <w:szCs w:val="20"/>
          <w:lang w:val="en-US" w:eastAsia="zh-CN" w:bidi="ar-SA"/>
        </w:rPr>
        <w:t xml:space="preserve">图 </w:t>
      </w:r>
      <w:r>
        <w:rPr>
          <w:rFonts w:ascii="黑体" w:hAnsi="黑体" w:eastAsia="黑体" w:cs="黑体"/>
          <w:kern w:val="2"/>
          <w:sz w:val="21"/>
          <w:szCs w:val="20"/>
          <w:lang w:val="en-US" w:eastAsia="zh-CN" w:bidi="ar-SA"/>
        </w:rPr>
        <w:fldChar w:fldCharType="begin"/>
      </w:r>
      <w:r>
        <w:rPr>
          <w:rFonts w:ascii="黑体" w:hAnsi="黑体" w:eastAsia="黑体" w:cs="黑体"/>
          <w:kern w:val="2"/>
          <w:sz w:val="21"/>
          <w:szCs w:val="20"/>
          <w:lang w:val="en-US" w:eastAsia="zh-CN" w:bidi="ar-SA"/>
        </w:rPr>
        <w:instrText xml:space="preserve"> SEQ 图 \* ARABIC </w:instrText>
      </w:r>
      <w:r>
        <w:rPr>
          <w:rFonts w:ascii="黑体" w:hAnsi="黑体" w:eastAsia="黑体" w:cs="黑体"/>
          <w:kern w:val="2"/>
          <w:sz w:val="21"/>
          <w:szCs w:val="20"/>
          <w:lang w:val="en-US" w:eastAsia="zh-CN" w:bidi="ar-SA"/>
        </w:rPr>
        <w:fldChar w:fldCharType="separate"/>
      </w:r>
      <w:r>
        <w:rPr>
          <w:rFonts w:ascii="黑体" w:hAnsi="黑体" w:eastAsia="黑体" w:cs="黑体"/>
          <w:kern w:val="2"/>
          <w:sz w:val="21"/>
          <w:szCs w:val="20"/>
          <w:lang w:val="en-US" w:eastAsia="zh-CN" w:bidi="ar-SA"/>
        </w:rPr>
        <w:t>85</w:t>
      </w:r>
      <w:r>
        <w:rPr>
          <w:rFonts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清表工作照（</w:t>
      </w:r>
      <w:r>
        <w:rPr>
          <w:rFonts w:hint="eastAsia" w:ascii="黑体" w:hAnsi="黑体" w:eastAsia="黑体" w:cs="黑体"/>
          <w:kern w:val="2"/>
          <w:sz w:val="21"/>
          <w:szCs w:val="20"/>
          <w:highlight w:val="none"/>
          <w:lang w:val="en-US" w:eastAsia="zh-CN" w:bidi="ar-SA"/>
        </w:rPr>
        <w:t>南-北</w:t>
      </w:r>
      <w:r>
        <w:rPr>
          <w:rFonts w:hint="eastAsia" w:ascii="黑体" w:hAnsi="黑体" w:eastAsia="黑体" w:cs="黑体"/>
          <w:kern w:val="2"/>
          <w:sz w:val="21"/>
          <w:szCs w:val="20"/>
          <w:lang w:val="en-US" w:eastAsia="zh-CN" w:bidi="ar-SA"/>
        </w:rPr>
        <w:t>）</w:t>
      </w:r>
    </w:p>
    <w:p w14:paraId="3CDB8462">
      <w:pPr>
        <w:rPr>
          <w:rFonts w:hint="eastAsia"/>
          <w:lang w:eastAsia="zh-CN"/>
        </w:rPr>
      </w:pPr>
    </w:p>
    <w:p w14:paraId="52958562">
      <w:pPr>
        <w:rPr>
          <w:rFonts w:hint="eastAsia"/>
          <w:lang w:eastAsia="zh-CN"/>
        </w:rPr>
      </w:pPr>
    </w:p>
    <w:p w14:paraId="2B8D48FA">
      <w:pPr>
        <w:rPr>
          <w:rFonts w:hint="eastAsia"/>
          <w:lang w:val="en-US" w:eastAsia="zh-CN"/>
        </w:rPr>
      </w:pPr>
      <w:r>
        <w:rPr>
          <w:rFonts w:hint="eastAsia"/>
          <w:lang w:val="en-US" w:eastAsia="zh-CN"/>
        </w:rPr>
        <w:drawing>
          <wp:inline distT="0" distB="0" distL="114300" distR="114300">
            <wp:extent cx="5263515" cy="3509010"/>
            <wp:effectExtent l="0" t="0" r="13335" b="15240"/>
            <wp:docPr id="23" name="图片 23" descr="G:/张百祥/1黄埔区天鹿湖片区基础设施提升工程项目/15.其他相关资料/归档照片/2.勘探照片/4.探沟/TG1/罗盘定向布设探沟（西-东）.JPG罗盘定向布设探沟（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张百祥/1黄埔区天鹿湖片区基础设施提升工程项目/15.其他相关资料/归档照片/2.勘探照片/4.探沟/TG1/罗盘定向布设探沟（西-东）.JPG罗盘定向布设探沟（西-东）"/>
                    <pic:cNvPicPr>
                      <a:picLocks noChangeAspect="1"/>
                    </pic:cNvPicPr>
                  </pic:nvPicPr>
                  <pic:blipFill>
                    <a:blip r:embed="rId95"/>
                    <a:srcRect/>
                    <a:stretch>
                      <a:fillRect/>
                    </a:stretch>
                  </pic:blipFill>
                  <pic:spPr>
                    <a:xfrm>
                      <a:off x="0" y="0"/>
                      <a:ext cx="5263515" cy="3509010"/>
                    </a:xfrm>
                    <a:prstGeom prst="rect">
                      <a:avLst/>
                    </a:prstGeom>
                  </pic:spPr>
                </pic:pic>
              </a:graphicData>
            </a:graphic>
          </wp:inline>
        </w:drawing>
      </w:r>
    </w:p>
    <w:p w14:paraId="2DEE5BF2">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kern w:val="2"/>
          <w:sz w:val="21"/>
          <w:szCs w:val="20"/>
          <w:lang w:val="en-US" w:eastAsia="zh-CN" w:bidi="ar-SA"/>
        </w:rPr>
      </w:pPr>
      <w:r>
        <w:rPr>
          <w:rFonts w:ascii="黑体" w:hAnsi="黑体" w:eastAsia="黑体" w:cs="黑体"/>
          <w:kern w:val="2"/>
          <w:sz w:val="21"/>
          <w:szCs w:val="20"/>
          <w:lang w:val="en-US" w:eastAsia="zh-CN" w:bidi="ar-SA"/>
        </w:rPr>
        <w:t xml:space="preserve">图 </w:t>
      </w:r>
      <w:r>
        <w:rPr>
          <w:rFonts w:ascii="黑体" w:hAnsi="黑体" w:eastAsia="黑体" w:cs="黑体"/>
          <w:kern w:val="2"/>
          <w:sz w:val="21"/>
          <w:szCs w:val="20"/>
          <w:lang w:val="en-US" w:eastAsia="zh-CN" w:bidi="ar-SA"/>
        </w:rPr>
        <w:fldChar w:fldCharType="begin"/>
      </w:r>
      <w:r>
        <w:rPr>
          <w:rFonts w:ascii="黑体" w:hAnsi="黑体" w:eastAsia="黑体" w:cs="黑体"/>
          <w:kern w:val="2"/>
          <w:sz w:val="21"/>
          <w:szCs w:val="20"/>
          <w:lang w:val="en-US" w:eastAsia="zh-CN" w:bidi="ar-SA"/>
        </w:rPr>
        <w:instrText xml:space="preserve"> SEQ 图 \* ARABIC </w:instrText>
      </w:r>
      <w:r>
        <w:rPr>
          <w:rFonts w:ascii="黑体" w:hAnsi="黑体" w:eastAsia="黑体" w:cs="黑体"/>
          <w:kern w:val="2"/>
          <w:sz w:val="21"/>
          <w:szCs w:val="20"/>
          <w:lang w:val="en-US" w:eastAsia="zh-CN" w:bidi="ar-SA"/>
        </w:rPr>
        <w:fldChar w:fldCharType="separate"/>
      </w:r>
      <w:r>
        <w:rPr>
          <w:rFonts w:ascii="黑体" w:hAnsi="黑体" w:eastAsia="黑体" w:cs="黑体"/>
          <w:kern w:val="2"/>
          <w:sz w:val="21"/>
          <w:szCs w:val="20"/>
          <w:lang w:val="en-US" w:eastAsia="zh-CN" w:bidi="ar-SA"/>
        </w:rPr>
        <w:t>86</w:t>
      </w:r>
      <w:r>
        <w:rPr>
          <w:rFonts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罗盘定向（西-东）</w:t>
      </w:r>
    </w:p>
    <w:p w14:paraId="4B9A7B83">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0A7F1717">
      <w:pPr>
        <w:bidi w:val="0"/>
        <w:rPr>
          <w:rFonts w:hint="eastAsia"/>
          <w:lang w:eastAsia="zh-CN"/>
        </w:rPr>
      </w:pPr>
    </w:p>
    <w:p w14:paraId="06697D5C">
      <w:pPr>
        <w:bidi w:val="0"/>
        <w:rPr>
          <w:rFonts w:hint="eastAsia"/>
          <w:lang w:eastAsia="zh-CN"/>
        </w:rPr>
      </w:pPr>
    </w:p>
    <w:p w14:paraId="6B63E406">
      <w:pPr>
        <w:bidi w:val="0"/>
        <w:rPr>
          <w:rFonts w:hint="eastAsia"/>
          <w:lang w:eastAsia="zh-CN"/>
        </w:rPr>
      </w:pPr>
    </w:p>
    <w:p w14:paraId="752BE256">
      <w:pPr>
        <w:rPr>
          <w:rFonts w:hint="eastAsia"/>
          <w:lang w:val="en-US" w:eastAsia="zh-CN"/>
        </w:rPr>
      </w:pPr>
      <w:r>
        <w:rPr>
          <w:rFonts w:hint="eastAsia"/>
          <w:lang w:val="en-US" w:eastAsia="zh-CN"/>
        </w:rPr>
        <w:drawing>
          <wp:inline distT="0" distB="0" distL="114300" distR="114300">
            <wp:extent cx="5263515" cy="3509010"/>
            <wp:effectExtent l="0" t="0" r="13335" b="15240"/>
            <wp:docPr id="74" name="图片 74" descr="G:/张百祥/1黄埔区天鹿湖片区基础设施提升工程项目/15.其他相关资料/归档照片/2.勘探照片/4.探沟/TG1/探沟布设撒线（南-北）.JPG探沟布设撒线（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G:/张百祥/1黄埔区天鹿湖片区基础设施提升工程项目/15.其他相关资料/归档照片/2.勘探照片/4.探沟/TG1/探沟布设撒线（南-北）.JPG探沟布设撒线（南-北）"/>
                    <pic:cNvPicPr>
                      <a:picLocks noChangeAspect="1"/>
                    </pic:cNvPicPr>
                  </pic:nvPicPr>
                  <pic:blipFill>
                    <a:blip r:embed="rId96"/>
                    <a:srcRect/>
                    <a:stretch>
                      <a:fillRect/>
                    </a:stretch>
                  </pic:blipFill>
                  <pic:spPr>
                    <a:xfrm>
                      <a:off x="0" y="0"/>
                      <a:ext cx="5263515" cy="3509010"/>
                    </a:xfrm>
                    <a:prstGeom prst="rect">
                      <a:avLst/>
                    </a:prstGeom>
                  </pic:spPr>
                </pic:pic>
              </a:graphicData>
            </a:graphic>
          </wp:inline>
        </w:drawing>
      </w:r>
    </w:p>
    <w:p w14:paraId="224B0FA2">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kern w:val="2"/>
          <w:sz w:val="21"/>
          <w:szCs w:val="20"/>
          <w:lang w:val="en-US" w:eastAsia="zh-CN" w:bidi="ar-SA"/>
        </w:rPr>
      </w:pPr>
      <w:r>
        <w:rPr>
          <w:rFonts w:ascii="黑体" w:hAnsi="黑体" w:eastAsia="黑体" w:cs="黑体"/>
          <w:kern w:val="2"/>
          <w:sz w:val="21"/>
          <w:szCs w:val="20"/>
          <w:lang w:val="en-US" w:eastAsia="zh-CN" w:bidi="ar-SA"/>
        </w:rPr>
        <w:t xml:space="preserve">图 </w:t>
      </w:r>
      <w:r>
        <w:rPr>
          <w:rFonts w:ascii="黑体" w:hAnsi="黑体" w:eastAsia="黑体" w:cs="黑体"/>
          <w:kern w:val="2"/>
          <w:sz w:val="21"/>
          <w:szCs w:val="20"/>
          <w:lang w:val="en-US" w:eastAsia="zh-CN" w:bidi="ar-SA"/>
        </w:rPr>
        <w:fldChar w:fldCharType="begin"/>
      </w:r>
      <w:r>
        <w:rPr>
          <w:rFonts w:ascii="黑体" w:hAnsi="黑体" w:eastAsia="黑体" w:cs="黑体"/>
          <w:kern w:val="2"/>
          <w:sz w:val="21"/>
          <w:szCs w:val="20"/>
          <w:lang w:val="en-US" w:eastAsia="zh-CN" w:bidi="ar-SA"/>
        </w:rPr>
        <w:instrText xml:space="preserve"> SEQ 图 \* ARABIC </w:instrText>
      </w:r>
      <w:r>
        <w:rPr>
          <w:rFonts w:ascii="黑体" w:hAnsi="黑体" w:eastAsia="黑体" w:cs="黑体"/>
          <w:kern w:val="2"/>
          <w:sz w:val="21"/>
          <w:szCs w:val="20"/>
          <w:lang w:val="en-US" w:eastAsia="zh-CN" w:bidi="ar-SA"/>
        </w:rPr>
        <w:fldChar w:fldCharType="separate"/>
      </w:r>
      <w:r>
        <w:rPr>
          <w:rFonts w:ascii="黑体" w:hAnsi="黑体" w:eastAsia="黑体" w:cs="黑体"/>
          <w:kern w:val="2"/>
          <w:sz w:val="21"/>
          <w:szCs w:val="20"/>
          <w:lang w:val="en-US" w:eastAsia="zh-CN" w:bidi="ar-SA"/>
        </w:rPr>
        <w:t>87</w:t>
      </w:r>
      <w:r>
        <w:rPr>
          <w:rFonts w:ascii="黑体" w:hAnsi="黑体" w:eastAsia="黑体" w:cs="黑体"/>
          <w:kern w:val="2"/>
          <w:sz w:val="21"/>
          <w:szCs w:val="20"/>
          <w:lang w:val="en-US" w:eastAsia="zh-CN" w:bidi="ar-SA"/>
        </w:rPr>
        <w:fldChar w:fldCharType="end"/>
      </w:r>
      <w:r>
        <w:rPr>
          <w:rFonts w:hint="eastAsia" w:ascii="黑体" w:hAnsi="黑体" w:eastAsia="黑体" w:cs="黑体"/>
          <w:kern w:val="2"/>
          <w:sz w:val="21"/>
          <w:szCs w:val="20"/>
          <w:lang w:val="en-US" w:eastAsia="zh-CN" w:bidi="ar-SA"/>
        </w:rPr>
        <w:t xml:space="preserve">  布设探沟（南-北）</w:t>
      </w:r>
    </w:p>
    <w:p w14:paraId="40F682CD">
      <w:pPr>
        <w:bidi w:val="0"/>
        <w:rPr>
          <w:rFonts w:hint="eastAsia"/>
          <w:lang w:eastAsia="zh-CN"/>
        </w:rPr>
      </w:pPr>
    </w:p>
    <w:p w14:paraId="3C315EA2">
      <w:pPr>
        <w:bidi w:val="0"/>
        <w:rPr>
          <w:rFonts w:hint="eastAsia"/>
          <w:lang w:eastAsia="zh-CN"/>
        </w:rPr>
      </w:pPr>
    </w:p>
    <w:p w14:paraId="22D03CEE">
      <w:pPr>
        <w:rPr>
          <w:rFonts w:hint="eastAsia"/>
          <w:lang w:eastAsia="zh-CN"/>
        </w:rPr>
      </w:pPr>
      <w:r>
        <w:rPr>
          <w:rFonts w:hint="eastAsia"/>
          <w:lang w:eastAsia="zh-CN"/>
        </w:rPr>
        <w:drawing>
          <wp:inline distT="0" distB="0" distL="114300" distR="114300">
            <wp:extent cx="5263515" cy="3509010"/>
            <wp:effectExtent l="0" t="0" r="13335" b="15240"/>
            <wp:docPr id="75" name="图片 75" descr="G:/张百祥/1黄埔区天鹿湖片区基础设施提升工程项目/15.其他相关资料/归档照片/2.勘探照片/4.探沟/TG1/清理工作照（南-北）.JPG清理工作照（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G:/张百祥/1黄埔区天鹿湖片区基础设施提升工程项目/15.其他相关资料/归档照片/2.勘探照片/4.探沟/TG1/清理工作照（南-北）.JPG清理工作照（南-北）"/>
                    <pic:cNvPicPr>
                      <a:picLocks noChangeAspect="1"/>
                    </pic:cNvPicPr>
                  </pic:nvPicPr>
                  <pic:blipFill>
                    <a:blip r:embed="rId97"/>
                    <a:srcRect/>
                    <a:stretch>
                      <a:fillRect/>
                    </a:stretch>
                  </pic:blipFill>
                  <pic:spPr>
                    <a:xfrm>
                      <a:off x="0" y="0"/>
                      <a:ext cx="5263515" cy="3509010"/>
                    </a:xfrm>
                    <a:prstGeom prst="rect">
                      <a:avLst/>
                    </a:prstGeom>
                  </pic:spPr>
                </pic:pic>
              </a:graphicData>
            </a:graphic>
          </wp:inline>
        </w:drawing>
      </w:r>
    </w:p>
    <w:p w14:paraId="01A1C99C">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kern w:val="2"/>
          <w:sz w:val="21"/>
          <w:szCs w:val="20"/>
          <w:lang w:val="en-US" w:eastAsia="zh-CN" w:bidi="ar-SA"/>
        </w:rPr>
      </w:pPr>
      <w:r>
        <w:rPr>
          <w:rFonts w:ascii="黑体" w:hAnsi="黑体" w:eastAsia="黑体" w:cs="黑体"/>
          <w:kern w:val="2"/>
          <w:sz w:val="21"/>
          <w:szCs w:val="20"/>
          <w:highlight w:val="none"/>
          <w:lang w:val="en-US" w:eastAsia="zh-CN" w:bidi="ar-SA"/>
        </w:rPr>
        <w:t xml:space="preserve">图 </w:t>
      </w:r>
      <w:r>
        <w:rPr>
          <w:rFonts w:ascii="黑体" w:hAnsi="黑体" w:eastAsia="黑体" w:cs="黑体"/>
          <w:kern w:val="2"/>
          <w:sz w:val="21"/>
          <w:szCs w:val="20"/>
          <w:highlight w:val="none"/>
          <w:lang w:val="en-US" w:eastAsia="zh-CN" w:bidi="ar-SA"/>
        </w:rPr>
        <w:fldChar w:fldCharType="begin"/>
      </w:r>
      <w:r>
        <w:rPr>
          <w:rFonts w:ascii="黑体" w:hAnsi="黑体" w:eastAsia="黑体" w:cs="黑体"/>
          <w:kern w:val="2"/>
          <w:sz w:val="21"/>
          <w:szCs w:val="20"/>
          <w:highlight w:val="none"/>
          <w:lang w:val="en-US" w:eastAsia="zh-CN" w:bidi="ar-SA"/>
        </w:rPr>
        <w:instrText xml:space="preserve"> SEQ 图 \* ARABIC </w:instrText>
      </w:r>
      <w:r>
        <w:rPr>
          <w:rFonts w:ascii="黑体" w:hAnsi="黑体" w:eastAsia="黑体" w:cs="黑体"/>
          <w:kern w:val="2"/>
          <w:sz w:val="21"/>
          <w:szCs w:val="20"/>
          <w:highlight w:val="none"/>
          <w:lang w:val="en-US" w:eastAsia="zh-CN" w:bidi="ar-SA"/>
        </w:rPr>
        <w:fldChar w:fldCharType="separate"/>
      </w:r>
      <w:r>
        <w:rPr>
          <w:rFonts w:ascii="黑体" w:hAnsi="黑体" w:eastAsia="黑体" w:cs="黑体"/>
          <w:kern w:val="2"/>
          <w:sz w:val="21"/>
          <w:szCs w:val="20"/>
          <w:highlight w:val="none"/>
          <w:lang w:val="en-US" w:eastAsia="zh-CN" w:bidi="ar-SA"/>
        </w:rPr>
        <w:t>88</w:t>
      </w:r>
      <w:r>
        <w:rPr>
          <w:rFonts w:ascii="黑体" w:hAnsi="黑体" w:eastAsia="黑体" w:cs="黑体"/>
          <w:kern w:val="2"/>
          <w:sz w:val="21"/>
          <w:szCs w:val="20"/>
          <w:highlight w:val="none"/>
          <w:lang w:val="en-US" w:eastAsia="zh-CN" w:bidi="ar-SA"/>
        </w:rPr>
        <w:fldChar w:fldCharType="end"/>
      </w:r>
      <w:r>
        <w:rPr>
          <w:rFonts w:hint="eastAsia" w:ascii="黑体" w:hAnsi="黑体" w:eastAsia="黑体" w:cs="黑体"/>
          <w:kern w:val="2"/>
          <w:sz w:val="21"/>
          <w:szCs w:val="20"/>
          <w:lang w:val="en-US" w:eastAsia="zh-CN" w:bidi="ar-SA"/>
        </w:rPr>
        <w:t xml:space="preserve">  清理工作照（南-北）</w:t>
      </w:r>
    </w:p>
    <w:p w14:paraId="28913628">
      <w:pPr>
        <w:bidi w:val="0"/>
        <w:rPr>
          <w:rFonts w:hint="eastAsia"/>
          <w:lang w:eastAsia="zh-CN"/>
        </w:rPr>
      </w:pPr>
    </w:p>
    <w:p w14:paraId="32512F72">
      <w:pPr>
        <w:bidi w:val="0"/>
        <w:rPr>
          <w:rFonts w:hint="eastAsia"/>
          <w:lang w:eastAsia="zh-CN"/>
        </w:rPr>
      </w:pPr>
    </w:p>
    <w:p w14:paraId="21DAD5F3">
      <w:pPr>
        <w:bidi w:val="0"/>
        <w:rPr>
          <w:rFonts w:hint="eastAsia"/>
          <w:lang w:eastAsia="zh-CN"/>
        </w:rPr>
      </w:pPr>
    </w:p>
    <w:p w14:paraId="634D6BDE">
      <w:pPr>
        <w:bidi w:val="0"/>
        <w:rPr>
          <w:rFonts w:hint="eastAsia"/>
          <w:lang w:eastAsia="zh-CN"/>
        </w:rPr>
      </w:pPr>
    </w:p>
    <w:p w14:paraId="204FA568">
      <w:pPr>
        <w:spacing w:line="240" w:lineRule="auto"/>
        <w:jc w:val="both"/>
        <w:rPr>
          <w:rFonts w:hint="eastAsia"/>
          <w:lang w:eastAsia="zh-CN"/>
        </w:rPr>
      </w:pPr>
      <w:r>
        <w:rPr>
          <w:rFonts w:hint="eastAsia"/>
          <w:lang w:eastAsia="zh-CN"/>
        </w:rPr>
        <w:drawing>
          <wp:inline distT="0" distB="0" distL="114300" distR="114300">
            <wp:extent cx="5263515" cy="3509010"/>
            <wp:effectExtent l="0" t="0" r="13335" b="15240"/>
            <wp:docPr id="76" name="图片 76" descr="G:/张百祥/1黄埔区天鹿湖片区基础设施提升工程项目/15.其他相关资料/归档照片/2.勘探照片/4.探沟/TG1/底部刮面（南-北）.JPG底部刮面（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G:/张百祥/1黄埔区天鹿湖片区基础设施提升工程项目/15.其他相关资料/归档照片/2.勘探照片/4.探沟/TG1/底部刮面（南-北）.JPG底部刮面（南-北）"/>
                    <pic:cNvPicPr>
                      <a:picLocks noChangeAspect="1"/>
                    </pic:cNvPicPr>
                  </pic:nvPicPr>
                  <pic:blipFill>
                    <a:blip r:embed="rId98"/>
                    <a:srcRect/>
                    <a:stretch>
                      <a:fillRect/>
                    </a:stretch>
                  </pic:blipFill>
                  <pic:spPr>
                    <a:xfrm>
                      <a:off x="0" y="0"/>
                      <a:ext cx="5263515" cy="3509010"/>
                    </a:xfrm>
                    <a:prstGeom prst="rect">
                      <a:avLst/>
                    </a:prstGeom>
                  </pic:spPr>
                </pic:pic>
              </a:graphicData>
            </a:graphic>
          </wp:inline>
        </w:drawing>
      </w:r>
    </w:p>
    <w:p w14:paraId="60860D30">
      <w:pPr>
        <w:pStyle w:val="1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黑体" w:hAnsi="黑体" w:eastAsia="黑体" w:cs="黑体"/>
          <w:b w:val="0"/>
          <w:bCs w:val="0"/>
          <w:color w:val="auto"/>
          <w:kern w:val="2"/>
          <w:sz w:val="21"/>
          <w:szCs w:val="20"/>
          <w:lang w:val="en-US" w:eastAsia="zh-CN" w:bidi="ar-SA"/>
        </w:rPr>
      </w:pPr>
      <w:r>
        <w:rPr>
          <w:rFonts w:hint="eastAsia" w:ascii="黑体" w:hAnsi="黑体" w:eastAsia="黑体" w:cs="黑体"/>
          <w:b w:val="0"/>
          <w:bCs w:val="0"/>
          <w:color w:val="auto"/>
          <w:kern w:val="2"/>
          <w:sz w:val="21"/>
          <w:szCs w:val="20"/>
          <w:lang w:val="en-US" w:eastAsia="zh-CN" w:bidi="ar-SA"/>
        </w:rPr>
        <w:t xml:space="preserve">图 </w:t>
      </w:r>
      <w:r>
        <w:rPr>
          <w:rFonts w:hint="eastAsia" w:ascii="黑体" w:hAnsi="黑体" w:eastAsia="黑体" w:cs="黑体"/>
          <w:b w:val="0"/>
          <w:bCs w:val="0"/>
          <w:color w:val="auto"/>
          <w:kern w:val="2"/>
          <w:sz w:val="21"/>
          <w:szCs w:val="20"/>
          <w:lang w:val="en-US" w:eastAsia="zh-CN" w:bidi="ar-SA"/>
        </w:rPr>
        <w:fldChar w:fldCharType="begin"/>
      </w:r>
      <w:r>
        <w:rPr>
          <w:rFonts w:hint="eastAsia" w:ascii="黑体" w:hAnsi="黑体" w:eastAsia="黑体" w:cs="黑体"/>
          <w:b w:val="0"/>
          <w:bCs w:val="0"/>
          <w:color w:val="auto"/>
          <w:kern w:val="2"/>
          <w:sz w:val="21"/>
          <w:szCs w:val="20"/>
          <w:lang w:val="en-US" w:eastAsia="zh-CN" w:bidi="ar-SA"/>
        </w:rPr>
        <w:instrText xml:space="preserve"> SEQ 图 \* ARABIC </w:instrText>
      </w:r>
      <w:r>
        <w:rPr>
          <w:rFonts w:hint="eastAsia" w:ascii="黑体" w:hAnsi="黑体" w:eastAsia="黑体" w:cs="黑体"/>
          <w:b w:val="0"/>
          <w:bCs w:val="0"/>
          <w:color w:val="auto"/>
          <w:kern w:val="2"/>
          <w:sz w:val="21"/>
          <w:szCs w:val="20"/>
          <w:lang w:val="en-US" w:eastAsia="zh-CN" w:bidi="ar-SA"/>
        </w:rPr>
        <w:fldChar w:fldCharType="separate"/>
      </w:r>
      <w:r>
        <w:rPr>
          <w:rFonts w:hint="eastAsia" w:ascii="黑体" w:hAnsi="黑体" w:eastAsia="黑体" w:cs="黑体"/>
          <w:b w:val="0"/>
          <w:bCs w:val="0"/>
          <w:color w:val="auto"/>
          <w:kern w:val="2"/>
          <w:sz w:val="21"/>
          <w:szCs w:val="20"/>
          <w:lang w:val="en-US" w:eastAsia="zh-CN" w:bidi="ar-SA"/>
        </w:rPr>
        <w:t>89</w:t>
      </w:r>
      <w:r>
        <w:rPr>
          <w:rFonts w:hint="eastAsia" w:ascii="黑体" w:hAnsi="黑体" w:eastAsia="黑体" w:cs="黑体"/>
          <w:b w:val="0"/>
          <w:bCs w:val="0"/>
          <w:color w:val="auto"/>
          <w:kern w:val="2"/>
          <w:sz w:val="21"/>
          <w:szCs w:val="20"/>
          <w:lang w:val="en-US" w:eastAsia="zh-CN" w:bidi="ar-SA"/>
        </w:rPr>
        <w:fldChar w:fldCharType="end"/>
      </w:r>
      <w:r>
        <w:rPr>
          <w:rFonts w:hint="eastAsia" w:ascii="黑体" w:hAnsi="黑体" w:eastAsia="黑体" w:cs="黑体"/>
          <w:b w:val="0"/>
          <w:bCs w:val="0"/>
          <w:color w:val="auto"/>
          <w:kern w:val="2"/>
          <w:sz w:val="21"/>
          <w:szCs w:val="20"/>
          <w:lang w:val="en-US" w:eastAsia="zh-CN" w:bidi="ar-SA"/>
        </w:rPr>
        <w:t xml:space="preserve">  底部刮面（</w:t>
      </w:r>
      <w:r>
        <w:rPr>
          <w:rFonts w:hint="eastAsia" w:ascii="黑体" w:hAnsi="黑体" w:eastAsia="黑体" w:cs="黑体"/>
          <w:kern w:val="2"/>
          <w:sz w:val="21"/>
          <w:szCs w:val="20"/>
          <w:lang w:val="en-US" w:eastAsia="zh-CN" w:bidi="ar-SA"/>
        </w:rPr>
        <w:t>南-北</w:t>
      </w:r>
      <w:r>
        <w:rPr>
          <w:rFonts w:hint="eastAsia" w:ascii="黑体" w:hAnsi="黑体" w:eastAsia="黑体" w:cs="黑体"/>
          <w:b w:val="0"/>
          <w:bCs w:val="0"/>
          <w:color w:val="auto"/>
          <w:kern w:val="2"/>
          <w:sz w:val="21"/>
          <w:szCs w:val="20"/>
          <w:lang w:val="en-US" w:eastAsia="zh-CN" w:bidi="ar-SA"/>
        </w:rPr>
        <w:t>）</w:t>
      </w:r>
    </w:p>
    <w:p w14:paraId="542A55DF">
      <w:pPr>
        <w:pStyle w:val="5"/>
        <w:bidi w:val="0"/>
        <w:rPr>
          <w:rFonts w:hint="eastAsia"/>
          <w:lang w:eastAsia="zh-CN"/>
        </w:rPr>
      </w:pPr>
    </w:p>
    <w:p w14:paraId="080AC86A">
      <w:pPr>
        <w:pStyle w:val="5"/>
        <w:bidi w:val="0"/>
        <w:rPr>
          <w:rFonts w:hint="eastAsia"/>
          <w:lang w:eastAsia="zh-CN"/>
        </w:rPr>
      </w:pPr>
    </w:p>
    <w:p w14:paraId="2E99797E">
      <w:pPr>
        <w:bidi w:val="0"/>
        <w:rPr>
          <w:rFonts w:hint="eastAsia"/>
          <w:lang w:eastAsia="zh-CN"/>
        </w:rPr>
      </w:pPr>
      <w:r>
        <w:rPr>
          <w:rFonts w:hint="eastAsia"/>
          <w:lang w:eastAsia="zh-CN"/>
        </w:rPr>
        <w:drawing>
          <wp:inline distT="0" distB="0" distL="114300" distR="114300">
            <wp:extent cx="5263515" cy="3509010"/>
            <wp:effectExtent l="0" t="0" r="13335" b="15240"/>
            <wp:docPr id="77" name="图片 77" descr="G:/张百祥/1黄埔区天鹿湖片区基础设施提升工程项目/15.其他相关资料/归档照片/2.勘探照片/4.探沟/TG1/修整剖面（南-北）.JPG修整剖面（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G:/张百祥/1黄埔区天鹿湖片区基础设施提升工程项目/15.其他相关资料/归档照片/2.勘探照片/4.探沟/TG1/修整剖面（南-北）.JPG修整剖面（南-北）"/>
                    <pic:cNvPicPr>
                      <a:picLocks noChangeAspect="1"/>
                    </pic:cNvPicPr>
                  </pic:nvPicPr>
                  <pic:blipFill>
                    <a:blip r:embed="rId99"/>
                    <a:srcRect/>
                    <a:stretch>
                      <a:fillRect/>
                    </a:stretch>
                  </pic:blipFill>
                  <pic:spPr>
                    <a:xfrm>
                      <a:off x="0" y="0"/>
                      <a:ext cx="5263515" cy="3509010"/>
                    </a:xfrm>
                    <a:prstGeom prst="rect">
                      <a:avLst/>
                    </a:prstGeom>
                  </pic:spPr>
                </pic:pic>
              </a:graphicData>
            </a:graphic>
          </wp:inline>
        </w:drawing>
      </w:r>
    </w:p>
    <w:p w14:paraId="6215A6A6">
      <w:pPr>
        <w:pStyle w:val="10"/>
        <w:keepNext w:val="0"/>
        <w:keepLines w:val="0"/>
        <w:pageBreakBefore w:val="0"/>
        <w:widowControl w:val="0"/>
        <w:kinsoku/>
        <w:wordWrap/>
        <w:overflowPunct/>
        <w:topLinePunct w:val="0"/>
        <w:autoSpaceDE/>
        <w:autoSpaceDN/>
        <w:bidi w:val="0"/>
        <w:adjustRightInd/>
        <w:snapToGrid/>
        <w:jc w:val="center"/>
        <w:textAlignment w:val="auto"/>
        <w:rPr>
          <w:rFonts w:hint="default" w:eastAsia="黑体"/>
          <w:lang w:val="en-US"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90</w:t>
      </w:r>
      <w:r>
        <w:rPr>
          <w:color w:val="auto"/>
        </w:rPr>
        <w:fldChar w:fldCharType="end"/>
      </w:r>
      <w:r>
        <w:rPr>
          <w:rFonts w:hint="eastAsia"/>
          <w:color w:val="FF0000"/>
          <w:lang w:val="en-US" w:eastAsia="zh-CN"/>
        </w:rPr>
        <w:t xml:space="preserve"> </w:t>
      </w:r>
      <w:r>
        <w:rPr>
          <w:rFonts w:hint="eastAsia"/>
          <w:lang w:val="en-US" w:eastAsia="zh-CN"/>
        </w:rPr>
        <w:t xml:space="preserve"> </w:t>
      </w:r>
      <w:r>
        <w:rPr>
          <w:rFonts w:hint="eastAsia" w:cs="黑体"/>
          <w:kern w:val="2"/>
          <w:sz w:val="21"/>
          <w:szCs w:val="20"/>
          <w:lang w:val="en-US" w:eastAsia="zh-CN" w:bidi="ar-SA"/>
        </w:rPr>
        <w:t>修整探沟壁</w:t>
      </w:r>
      <w:r>
        <w:rPr>
          <w:rFonts w:hint="eastAsia" w:ascii="黑体" w:hAnsi="黑体" w:eastAsia="黑体" w:cs="黑体"/>
          <w:color w:val="auto"/>
          <w:kern w:val="2"/>
          <w:sz w:val="21"/>
          <w:szCs w:val="20"/>
          <w:lang w:val="en-US" w:eastAsia="zh-CN" w:bidi="ar-SA"/>
        </w:rPr>
        <w:t>（</w:t>
      </w:r>
      <w:r>
        <w:rPr>
          <w:rFonts w:hint="eastAsia" w:ascii="黑体" w:hAnsi="黑体" w:eastAsia="黑体" w:cs="黑体"/>
          <w:kern w:val="2"/>
          <w:sz w:val="21"/>
          <w:szCs w:val="20"/>
          <w:lang w:val="en-US" w:eastAsia="zh-CN" w:bidi="ar-SA"/>
        </w:rPr>
        <w:t>南-北</w:t>
      </w:r>
      <w:r>
        <w:rPr>
          <w:rFonts w:hint="eastAsia" w:ascii="黑体" w:hAnsi="黑体" w:eastAsia="黑体" w:cs="黑体"/>
          <w:color w:val="auto"/>
          <w:kern w:val="2"/>
          <w:sz w:val="21"/>
          <w:szCs w:val="20"/>
          <w:lang w:val="en-US" w:eastAsia="zh-CN" w:bidi="ar-SA"/>
        </w:rPr>
        <w:t>）</w:t>
      </w:r>
    </w:p>
    <w:p w14:paraId="71D2583E">
      <w:pPr>
        <w:bidi w:val="0"/>
        <w:rPr>
          <w:rFonts w:hint="eastAsia"/>
          <w:lang w:eastAsia="zh-CN"/>
        </w:rPr>
      </w:pPr>
    </w:p>
    <w:p w14:paraId="5AE2842B">
      <w:pPr>
        <w:rPr>
          <w:rFonts w:hint="eastAsia"/>
          <w:color w:val="auto"/>
          <w:lang w:eastAsia="zh-CN"/>
        </w:rPr>
      </w:pPr>
    </w:p>
    <w:p w14:paraId="3CBC4ECC">
      <w:pPr>
        <w:bidi w:val="0"/>
        <w:rPr>
          <w:rFonts w:hint="eastAsia"/>
          <w:lang w:eastAsia="zh-CN"/>
        </w:rPr>
      </w:pPr>
    </w:p>
    <w:p w14:paraId="5BEEA9A4">
      <w:pPr>
        <w:bidi w:val="0"/>
        <w:rPr>
          <w:rFonts w:hint="eastAsia"/>
          <w:lang w:eastAsia="zh-CN"/>
        </w:rPr>
      </w:pPr>
    </w:p>
    <w:p w14:paraId="3E2485AF">
      <w:pPr>
        <w:rPr>
          <w:rFonts w:hint="eastAsia"/>
          <w:lang w:eastAsia="zh-CN"/>
        </w:rPr>
      </w:pPr>
      <w:r>
        <w:rPr>
          <w:rFonts w:hint="eastAsia"/>
          <w:lang w:eastAsia="zh-CN"/>
        </w:rPr>
        <w:drawing>
          <wp:inline distT="0" distB="0" distL="114300" distR="114300">
            <wp:extent cx="5263515" cy="3509010"/>
            <wp:effectExtent l="0" t="0" r="13335" b="15240"/>
            <wp:docPr id="28" name="图片 28" descr="G:/张百祥/1黄埔区天鹿湖片区基础设施提升工程项目/15.其他相关资料/归档照片/2.勘探照片/4.探沟/TG1/划分地层（南-北）.JPG划分地层（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G:/张百祥/1黄埔区天鹿湖片区基础设施提升工程项目/15.其他相关资料/归档照片/2.勘探照片/4.探沟/TG1/划分地层（南-北）.JPG划分地层（南-北）"/>
                    <pic:cNvPicPr>
                      <a:picLocks noChangeAspect="1"/>
                    </pic:cNvPicPr>
                  </pic:nvPicPr>
                  <pic:blipFill>
                    <a:blip r:embed="rId100"/>
                    <a:srcRect/>
                    <a:stretch>
                      <a:fillRect/>
                    </a:stretch>
                  </pic:blipFill>
                  <pic:spPr>
                    <a:xfrm>
                      <a:off x="0" y="0"/>
                      <a:ext cx="5263515" cy="3509010"/>
                    </a:xfrm>
                    <a:prstGeom prst="rect">
                      <a:avLst/>
                    </a:prstGeom>
                  </pic:spPr>
                </pic:pic>
              </a:graphicData>
            </a:graphic>
          </wp:inline>
        </w:drawing>
      </w:r>
    </w:p>
    <w:p w14:paraId="71BB3929">
      <w:pPr>
        <w:pStyle w:val="10"/>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auto"/>
          <w:kern w:val="2"/>
          <w:sz w:val="21"/>
          <w:szCs w:val="20"/>
          <w:lang w:val="en-US" w:eastAsia="zh-CN" w:bidi="ar-SA"/>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91</w:t>
      </w:r>
      <w:r>
        <w:rPr>
          <w:color w:val="auto"/>
        </w:rPr>
        <w:fldChar w:fldCharType="end"/>
      </w:r>
      <w:r>
        <w:rPr>
          <w:rFonts w:hint="eastAsia"/>
          <w:color w:val="auto"/>
          <w:lang w:eastAsia="zh-CN"/>
        </w:rPr>
        <w:t xml:space="preserve">  </w:t>
      </w:r>
      <w:r>
        <w:rPr>
          <w:rFonts w:hint="eastAsia"/>
          <w:lang w:eastAsia="zh-CN"/>
        </w:rPr>
        <w:t>划分地层线</w:t>
      </w:r>
      <w:r>
        <w:rPr>
          <w:rFonts w:hint="eastAsia" w:ascii="黑体" w:hAnsi="黑体" w:eastAsia="黑体" w:cs="黑体"/>
          <w:color w:val="auto"/>
          <w:kern w:val="2"/>
          <w:sz w:val="21"/>
          <w:szCs w:val="20"/>
          <w:lang w:val="en-US" w:eastAsia="zh-CN" w:bidi="ar-SA"/>
        </w:rPr>
        <w:t>（</w:t>
      </w:r>
      <w:r>
        <w:rPr>
          <w:rFonts w:hint="eastAsia" w:ascii="黑体" w:hAnsi="黑体" w:eastAsia="黑体" w:cs="黑体"/>
          <w:kern w:val="2"/>
          <w:sz w:val="21"/>
          <w:szCs w:val="20"/>
          <w:lang w:val="en-US" w:eastAsia="zh-CN" w:bidi="ar-SA"/>
        </w:rPr>
        <w:t>南-北</w:t>
      </w:r>
      <w:r>
        <w:rPr>
          <w:rFonts w:hint="eastAsia" w:ascii="黑体" w:hAnsi="黑体" w:eastAsia="黑体" w:cs="黑体"/>
          <w:color w:val="auto"/>
          <w:kern w:val="2"/>
          <w:sz w:val="21"/>
          <w:szCs w:val="20"/>
          <w:lang w:val="en-US" w:eastAsia="zh-CN" w:bidi="ar-SA"/>
        </w:rPr>
        <w:t>）</w:t>
      </w:r>
    </w:p>
    <w:p w14:paraId="6769280A">
      <w:pPr>
        <w:bidi w:val="0"/>
        <w:rPr>
          <w:rFonts w:hint="eastAsia"/>
          <w:lang w:eastAsia="zh-CN"/>
        </w:rPr>
      </w:pPr>
    </w:p>
    <w:p w14:paraId="45DB25A8">
      <w:pPr>
        <w:rPr>
          <w:rFonts w:hint="eastAsia"/>
          <w:lang w:eastAsia="zh-CN"/>
        </w:rPr>
      </w:pPr>
    </w:p>
    <w:p w14:paraId="1F0CC2BA">
      <w:pPr>
        <w:rPr>
          <w:rFonts w:hint="eastAsia"/>
          <w:lang w:eastAsia="zh-CN"/>
        </w:rPr>
      </w:pPr>
      <w:r>
        <w:rPr>
          <w:rFonts w:hint="eastAsia"/>
          <w:lang w:eastAsia="zh-CN"/>
        </w:rPr>
        <w:drawing>
          <wp:inline distT="0" distB="0" distL="114300" distR="114300">
            <wp:extent cx="5263515" cy="3509010"/>
            <wp:effectExtent l="0" t="0" r="13335" b="15240"/>
            <wp:docPr id="78" name="图片 78" descr="G:/张百祥/1黄埔区天鹿湖片区基础设施提升工程项目/15.其他相关资料/归档照片/2.勘探照片/4.探沟/TG1/现场绘图（南-北）.JPG现场绘图（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G:/张百祥/1黄埔区天鹿湖片区基础设施提升工程项目/15.其他相关资料/归档照片/2.勘探照片/4.探沟/TG1/现场绘图（南-北）.JPG现场绘图（南-北）"/>
                    <pic:cNvPicPr>
                      <a:picLocks noChangeAspect="1"/>
                    </pic:cNvPicPr>
                  </pic:nvPicPr>
                  <pic:blipFill>
                    <a:blip r:embed="rId101"/>
                    <a:srcRect/>
                    <a:stretch>
                      <a:fillRect/>
                    </a:stretch>
                  </pic:blipFill>
                  <pic:spPr>
                    <a:xfrm>
                      <a:off x="0" y="0"/>
                      <a:ext cx="5263515" cy="3509010"/>
                    </a:xfrm>
                    <a:prstGeom prst="rect">
                      <a:avLst/>
                    </a:prstGeom>
                  </pic:spPr>
                </pic:pic>
              </a:graphicData>
            </a:graphic>
          </wp:inline>
        </w:drawing>
      </w:r>
    </w:p>
    <w:p w14:paraId="03A7F470">
      <w:pPr>
        <w:pStyle w:val="10"/>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auto"/>
          <w:kern w:val="2"/>
          <w:sz w:val="21"/>
          <w:szCs w:val="20"/>
          <w:lang w:val="en-US" w:eastAsia="zh-CN" w:bidi="ar-SA"/>
        </w:rPr>
      </w:pPr>
      <w:r>
        <w:t xml:space="preserve">图 </w:t>
      </w:r>
      <w:r>
        <w:fldChar w:fldCharType="begin"/>
      </w:r>
      <w:r>
        <w:instrText xml:space="preserve"> SEQ 图 \* ARABIC </w:instrText>
      </w:r>
      <w:r>
        <w:fldChar w:fldCharType="separate"/>
      </w:r>
      <w:r>
        <w:t>92</w:t>
      </w:r>
      <w:r>
        <w:fldChar w:fldCharType="end"/>
      </w:r>
      <w:r>
        <w:rPr>
          <w:rFonts w:hint="eastAsia" w:ascii="黑体" w:hAnsi="黑体" w:eastAsia="黑体" w:cs="黑体"/>
          <w:color w:val="auto"/>
          <w:kern w:val="2"/>
          <w:sz w:val="21"/>
          <w:szCs w:val="20"/>
          <w:lang w:val="en-US" w:eastAsia="zh-CN" w:bidi="ar-SA"/>
        </w:rPr>
        <w:t xml:space="preserve">  现场绘图（</w:t>
      </w:r>
      <w:r>
        <w:rPr>
          <w:rFonts w:hint="eastAsia" w:ascii="黑体" w:hAnsi="黑体" w:eastAsia="黑体" w:cs="黑体"/>
          <w:kern w:val="2"/>
          <w:sz w:val="21"/>
          <w:szCs w:val="20"/>
          <w:lang w:val="en-US" w:eastAsia="zh-CN" w:bidi="ar-SA"/>
        </w:rPr>
        <w:t>南-北</w:t>
      </w:r>
      <w:r>
        <w:rPr>
          <w:rFonts w:hint="eastAsia" w:ascii="黑体" w:hAnsi="黑体" w:eastAsia="黑体" w:cs="黑体"/>
          <w:color w:val="auto"/>
          <w:kern w:val="2"/>
          <w:sz w:val="21"/>
          <w:szCs w:val="20"/>
          <w:lang w:val="en-US" w:eastAsia="zh-CN" w:bidi="ar-SA"/>
        </w:rPr>
        <w:t>）</w:t>
      </w:r>
    </w:p>
    <w:p w14:paraId="5DE51DF2">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3CA31B40">
      <w:pPr>
        <w:rPr>
          <w:rFonts w:hint="eastAsia"/>
          <w:kern w:val="0"/>
          <w:highlight w:val="none"/>
          <w:lang w:bidi="en-US"/>
        </w:rPr>
      </w:pPr>
      <w:r>
        <w:rPr>
          <w:rFonts w:hint="eastAsia"/>
          <w:kern w:val="0"/>
          <w:highlight w:val="none"/>
          <w:lang w:bidi="en-US"/>
        </w:rPr>
        <w:br w:type="page"/>
      </w:r>
    </w:p>
    <w:p w14:paraId="0727920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TG1</w:t>
      </w:r>
      <w:r>
        <w:rPr>
          <w:rFonts w:hint="eastAsia" w:ascii="宋体" w:hAnsi="宋体" w:eastAsia="宋体" w:cs="宋体"/>
          <w:color w:val="auto"/>
          <w:sz w:val="24"/>
          <w:szCs w:val="24"/>
          <w:highlight w:val="none"/>
          <w:lang w:val="en-US" w:eastAsia="zh-CN"/>
        </w:rPr>
        <w:t>：位于</w:t>
      </w:r>
      <w:r>
        <w:rPr>
          <w:rFonts w:hint="eastAsia" w:ascii="宋体" w:hAnsi="宋体" w:cs="宋体"/>
          <w:color w:val="auto"/>
          <w:sz w:val="24"/>
          <w:szCs w:val="24"/>
          <w:highlight w:val="none"/>
          <w:lang w:val="en-US" w:eastAsia="zh-CN"/>
        </w:rPr>
        <w:t>Ⅰ探区</w:t>
      </w:r>
      <w:r>
        <w:rPr>
          <w:rFonts w:hint="eastAsia" w:ascii="宋体" w:hAnsi="宋体" w:eastAsia="宋体" w:cs="宋体"/>
          <w:color w:val="auto"/>
          <w:sz w:val="24"/>
          <w:szCs w:val="24"/>
          <w:highlight w:val="none"/>
          <w:lang w:val="en-US" w:eastAsia="zh-CN"/>
        </w:rPr>
        <w:t>内</w:t>
      </w:r>
      <w:r>
        <w:rPr>
          <w:rFonts w:hint="eastAsia" w:ascii="宋体" w:hAnsi="宋体" w:cs="宋体"/>
          <w:sz w:val="24"/>
          <w:szCs w:val="24"/>
          <w:lang w:val="en-US" w:eastAsia="zh-CN"/>
        </w:rPr>
        <w:t>中部</w:t>
      </w:r>
      <w:r>
        <w:rPr>
          <w:rFonts w:hint="eastAsia" w:ascii="宋体" w:hAnsi="宋体" w:eastAsia="宋体" w:cs="宋体"/>
          <w:color w:val="auto"/>
          <w:sz w:val="24"/>
          <w:szCs w:val="24"/>
          <w:highlight w:val="none"/>
          <w:lang w:val="en-US" w:eastAsia="zh-CN"/>
        </w:rPr>
        <w:t>，其西南角坐标为：N23°</w:t>
      </w: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45.08</w:t>
      </w:r>
      <w:r>
        <w:rPr>
          <w:rFonts w:hint="eastAsia" w:ascii="宋体" w:hAnsi="宋体" w:eastAsia="宋体" w:cs="宋体"/>
          <w:color w:val="auto"/>
          <w:sz w:val="24"/>
          <w:szCs w:val="24"/>
          <w:highlight w:val="none"/>
          <w:lang w:val="en-US" w:eastAsia="zh-CN"/>
        </w:rPr>
        <w:t>″，E</w:t>
      </w:r>
      <w:r>
        <w:rPr>
          <w:rFonts w:hint="eastAsia" w:ascii="宋体" w:hAnsi="宋体" w:cs="宋体"/>
          <w:color w:val="auto"/>
          <w:sz w:val="24"/>
          <w:szCs w:val="24"/>
          <w:highlight w:val="none"/>
          <w:lang w:val="en-US" w:eastAsia="zh-CN"/>
        </w:rPr>
        <w:t>113°25′13.65</w:t>
      </w:r>
      <w:r>
        <w:rPr>
          <w:rFonts w:hint="eastAsia" w:ascii="宋体" w:hAnsi="宋体" w:eastAsia="宋体" w:cs="宋体"/>
          <w:color w:val="auto"/>
          <w:sz w:val="24"/>
          <w:szCs w:val="24"/>
          <w:highlight w:val="none"/>
          <w:lang w:val="en-US" w:eastAsia="zh-CN"/>
        </w:rPr>
        <w:t>″；方向</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°，规格</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南北长4米，东西宽2米，</w:t>
      </w:r>
      <w:r>
        <w:rPr>
          <w:rFonts w:hint="eastAsia" w:ascii="宋体" w:hAnsi="宋体" w:eastAsia="宋体" w:cs="宋体"/>
          <w:color w:val="auto"/>
          <w:sz w:val="24"/>
          <w:szCs w:val="24"/>
          <w:highlight w:val="none"/>
          <w:lang w:val="en-US" w:eastAsia="zh-CN"/>
        </w:rPr>
        <w:t>面积8平方米。探沟地层堆积依据土质、土色及包含物可分为一层，具体情况如下：</w:t>
      </w:r>
    </w:p>
    <w:p w14:paraId="1EFCA6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color w:val="auto"/>
          <w:sz w:val="24"/>
          <w:szCs w:val="24"/>
          <w:highlight w:val="none"/>
          <w:lang w:val="en-US" w:eastAsia="zh-CN"/>
        </w:rPr>
        <w:t>①层：表土层，厚0.</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47</w:t>
      </w:r>
      <w:r>
        <w:rPr>
          <w:rFonts w:hint="eastAsia" w:ascii="宋体" w:hAnsi="宋体" w:eastAsia="宋体" w:cs="宋体"/>
          <w:color w:val="auto"/>
          <w:sz w:val="24"/>
          <w:szCs w:val="24"/>
          <w:highlight w:val="none"/>
          <w:lang w:val="en-US" w:eastAsia="zh-CN"/>
        </w:rPr>
        <w:t>米，为灰褐色黏土，土质疏松，内含砂砾、植物根系</w:t>
      </w:r>
      <w:r>
        <w:rPr>
          <w:rFonts w:hint="eastAsia" w:ascii="宋体" w:hAnsi="宋体" w:cs="宋体"/>
          <w:color w:val="auto"/>
          <w:sz w:val="24"/>
          <w:szCs w:val="24"/>
          <w:highlight w:val="none"/>
          <w:lang w:val="en-US" w:eastAsia="zh-CN"/>
        </w:rPr>
        <w:t>。该层在探沟内均有分布</w:t>
      </w:r>
      <w:r>
        <w:rPr>
          <w:rFonts w:hint="eastAsia" w:ascii="宋体" w:hAnsi="宋体" w:eastAsia="宋体" w:cs="宋体"/>
          <w:color w:val="auto"/>
          <w:sz w:val="24"/>
          <w:szCs w:val="24"/>
          <w:highlight w:val="none"/>
          <w:lang w:val="en-US" w:eastAsia="zh-CN"/>
        </w:rPr>
        <w:t>。以下为红</w:t>
      </w:r>
      <w:r>
        <w:rPr>
          <w:rFonts w:hint="eastAsia" w:ascii="宋体" w:hAnsi="宋体" w:cs="宋体"/>
          <w:color w:val="auto"/>
          <w:sz w:val="24"/>
          <w:szCs w:val="24"/>
          <w:highlight w:val="none"/>
          <w:lang w:val="en-US" w:eastAsia="zh-CN"/>
        </w:rPr>
        <w:t>褐色黏</w:t>
      </w:r>
      <w:r>
        <w:rPr>
          <w:rFonts w:hint="eastAsia" w:ascii="宋体" w:hAnsi="宋体" w:eastAsia="宋体" w:cs="宋体"/>
          <w:color w:val="auto"/>
          <w:sz w:val="24"/>
          <w:szCs w:val="24"/>
          <w:highlight w:val="none"/>
          <w:lang w:val="en-US" w:eastAsia="zh-CN"/>
        </w:rPr>
        <w:t>土，土质致密、纯净，系生土。</w:t>
      </w:r>
    </w:p>
    <w:p w14:paraId="6A858A05">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4CDA1328">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val="0"/>
          <w:bCs w:val="0"/>
          <w:kern w:val="2"/>
          <w:sz w:val="21"/>
          <w:szCs w:val="20"/>
          <w:lang w:val="en-US" w:eastAsia="zh-CN" w:bidi="ar-SA"/>
        </w:rPr>
      </w:pPr>
      <w:r>
        <w:rPr>
          <w:rFonts w:hint="eastAsia" w:ascii="黑体" w:hAnsi="黑体" w:eastAsia="黑体" w:cs="黑体"/>
          <w:b w:val="0"/>
          <w:bCs w:val="0"/>
          <w:kern w:val="2"/>
          <w:sz w:val="21"/>
          <w:szCs w:val="20"/>
          <w:lang w:val="en-US" w:eastAsia="zh-CN" w:bidi="ar-SA"/>
        </w:rPr>
        <w:drawing>
          <wp:inline distT="0" distB="0" distL="114300" distR="114300">
            <wp:extent cx="5263515" cy="3509010"/>
            <wp:effectExtent l="0" t="0" r="13335" b="15240"/>
            <wp:docPr id="79" name="图片 79" descr="G:/张百祥/1黄埔区天鹿湖片区基础设施提升工程项目/15.其他相关资料/归档照片/2.勘探照片/4.探沟/TG1/布设后全景（南-北）.JPG布设后全景（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G:/张百祥/1黄埔区天鹿湖片区基础设施提升工程项目/15.其他相关资料/归档照片/2.勘探照片/4.探沟/TG1/布设后全景（南-北）.JPG布设后全景（南-北）"/>
                    <pic:cNvPicPr>
                      <a:picLocks noChangeAspect="1"/>
                    </pic:cNvPicPr>
                  </pic:nvPicPr>
                  <pic:blipFill>
                    <a:blip r:embed="rId102"/>
                    <a:srcRect/>
                    <a:stretch>
                      <a:fillRect/>
                    </a:stretch>
                  </pic:blipFill>
                  <pic:spPr>
                    <a:xfrm>
                      <a:off x="0" y="0"/>
                      <a:ext cx="5263515" cy="3509010"/>
                    </a:xfrm>
                    <a:prstGeom prst="rect">
                      <a:avLst/>
                    </a:prstGeom>
                  </pic:spPr>
                </pic:pic>
              </a:graphicData>
            </a:graphic>
          </wp:inline>
        </w:drawing>
      </w:r>
    </w:p>
    <w:p w14:paraId="42C9D298">
      <w:pPr>
        <w:pStyle w:val="10"/>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93</w:t>
      </w:r>
      <w:r>
        <w:rPr>
          <w:color w:val="auto"/>
        </w:rPr>
        <w:fldChar w:fldCharType="end"/>
      </w:r>
      <w:r>
        <w:rPr>
          <w:rFonts w:hint="eastAsia"/>
          <w:color w:val="auto"/>
          <w:lang w:eastAsia="zh-CN"/>
        </w:rPr>
        <w:t xml:space="preserve">  TG1</w:t>
      </w:r>
      <w:r>
        <w:rPr>
          <w:rFonts w:hint="eastAsia"/>
          <w:color w:val="auto"/>
          <w:lang w:val="en-US" w:eastAsia="zh-CN"/>
        </w:rPr>
        <w:t>布设后全景</w:t>
      </w:r>
      <w:r>
        <w:rPr>
          <w:rFonts w:hint="eastAsia"/>
          <w:color w:val="auto"/>
          <w:lang w:eastAsia="zh-CN"/>
        </w:rPr>
        <w:t>（</w:t>
      </w:r>
      <w:r>
        <w:rPr>
          <w:rFonts w:hint="eastAsia" w:cs="黑体"/>
          <w:kern w:val="2"/>
          <w:sz w:val="21"/>
          <w:szCs w:val="20"/>
          <w:lang w:val="en-US" w:eastAsia="zh-CN" w:bidi="ar-SA"/>
        </w:rPr>
        <w:t>南-北</w:t>
      </w:r>
      <w:r>
        <w:rPr>
          <w:rFonts w:hint="eastAsia"/>
          <w:color w:val="auto"/>
          <w:lang w:eastAsia="zh-CN"/>
        </w:rPr>
        <w:t>）</w:t>
      </w:r>
    </w:p>
    <w:p w14:paraId="320BCA6C">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br w:type="page"/>
      </w:r>
    </w:p>
    <w:p w14:paraId="7CED25D3">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499D5CC0">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26C5D715">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val="0"/>
          <w:bCs w:val="0"/>
          <w:kern w:val="2"/>
          <w:sz w:val="21"/>
          <w:szCs w:val="20"/>
          <w:lang w:val="en-US" w:eastAsia="zh-CN" w:bidi="ar-SA"/>
        </w:rPr>
      </w:pPr>
      <w:r>
        <w:rPr>
          <w:rFonts w:hint="eastAsia" w:ascii="黑体" w:hAnsi="黑体" w:eastAsia="黑体" w:cs="黑体"/>
          <w:b w:val="0"/>
          <w:bCs w:val="0"/>
          <w:kern w:val="2"/>
          <w:sz w:val="21"/>
          <w:szCs w:val="20"/>
          <w:lang w:val="en-US" w:eastAsia="zh-CN" w:bidi="ar-SA"/>
        </w:rPr>
        <w:drawing>
          <wp:inline distT="0" distB="0" distL="114300" distR="114300">
            <wp:extent cx="5263515" cy="3509010"/>
            <wp:effectExtent l="0" t="0" r="13335" b="15240"/>
            <wp:docPr id="80" name="图片 80" descr="G:/张百祥/1黄埔区天鹿湖片区基础设施提升工程项目/15.其他相关资料/归档照片/2.勘探照片/4.探沟/TG1/清理后全景（南-北）.JPG清理后全景（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G:/张百祥/1黄埔区天鹿湖片区基础设施提升工程项目/15.其他相关资料/归档照片/2.勘探照片/4.探沟/TG1/清理后全景（南-北）.JPG清理后全景（南-北）"/>
                    <pic:cNvPicPr>
                      <a:picLocks noChangeAspect="1"/>
                    </pic:cNvPicPr>
                  </pic:nvPicPr>
                  <pic:blipFill>
                    <a:blip r:embed="rId103"/>
                    <a:srcRect/>
                    <a:stretch>
                      <a:fillRect/>
                    </a:stretch>
                  </pic:blipFill>
                  <pic:spPr>
                    <a:xfrm>
                      <a:off x="0" y="0"/>
                      <a:ext cx="5263515" cy="3509010"/>
                    </a:xfrm>
                    <a:prstGeom prst="rect">
                      <a:avLst/>
                    </a:prstGeom>
                  </pic:spPr>
                </pic:pic>
              </a:graphicData>
            </a:graphic>
          </wp:inline>
        </w:drawing>
      </w:r>
    </w:p>
    <w:p w14:paraId="0507E0FB">
      <w:pPr>
        <w:pStyle w:val="10"/>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94</w:t>
      </w:r>
      <w:r>
        <w:rPr>
          <w:color w:val="auto"/>
        </w:rPr>
        <w:fldChar w:fldCharType="end"/>
      </w:r>
      <w:r>
        <w:rPr>
          <w:rFonts w:hint="eastAsia"/>
          <w:color w:val="auto"/>
          <w:lang w:eastAsia="zh-CN"/>
        </w:rPr>
        <w:t xml:space="preserve">  TG1清理</w:t>
      </w:r>
      <w:r>
        <w:rPr>
          <w:rFonts w:hint="eastAsia"/>
          <w:color w:val="auto"/>
          <w:lang w:val="en-US" w:eastAsia="zh-CN"/>
        </w:rPr>
        <w:t>完成后全景</w:t>
      </w:r>
      <w:r>
        <w:rPr>
          <w:rFonts w:hint="eastAsia"/>
          <w:color w:val="auto"/>
          <w:lang w:eastAsia="zh-CN"/>
        </w:rPr>
        <w:t>（</w:t>
      </w:r>
      <w:r>
        <w:rPr>
          <w:rFonts w:hint="eastAsia" w:cs="黑体"/>
          <w:kern w:val="2"/>
          <w:sz w:val="21"/>
          <w:szCs w:val="20"/>
          <w:lang w:val="en-US" w:eastAsia="zh-CN" w:bidi="ar-SA"/>
        </w:rPr>
        <w:t>南-北</w:t>
      </w:r>
      <w:r>
        <w:rPr>
          <w:rFonts w:hint="eastAsia"/>
          <w:color w:val="auto"/>
          <w:lang w:eastAsia="zh-CN"/>
        </w:rPr>
        <w:t>）</w:t>
      </w:r>
    </w:p>
    <w:p w14:paraId="3CC3905D">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34F71855">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6D12E62E">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lang w:eastAsia="zh-CN"/>
        </w:rPr>
        <w:drawing>
          <wp:inline distT="0" distB="0" distL="114300" distR="114300">
            <wp:extent cx="5263515" cy="3509010"/>
            <wp:effectExtent l="0" t="0" r="13335" b="15240"/>
            <wp:docPr id="81" name="图片 81" descr="G:/张百祥/1黄埔区天鹿湖片区基础设施提升工程项目/15.其他相关资料/归档照片/2.勘探照片/4.探沟/TG1/北壁剖面（南-北）.JPG北壁剖面（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G:/张百祥/1黄埔区天鹿湖片区基础设施提升工程项目/15.其他相关资料/归档照片/2.勘探照片/4.探沟/TG1/北壁剖面（南-北）.JPG北壁剖面（南-北）"/>
                    <pic:cNvPicPr>
                      <a:picLocks noChangeAspect="1"/>
                    </pic:cNvPicPr>
                  </pic:nvPicPr>
                  <pic:blipFill>
                    <a:blip r:embed="rId104"/>
                    <a:srcRect/>
                    <a:stretch>
                      <a:fillRect/>
                    </a:stretch>
                  </pic:blipFill>
                  <pic:spPr>
                    <a:xfrm>
                      <a:off x="0" y="0"/>
                      <a:ext cx="5263515" cy="3509010"/>
                    </a:xfrm>
                    <a:prstGeom prst="rect">
                      <a:avLst/>
                    </a:prstGeom>
                  </pic:spPr>
                </pic:pic>
              </a:graphicData>
            </a:graphic>
          </wp:inline>
        </w:drawing>
      </w:r>
    </w:p>
    <w:p w14:paraId="5005C218">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95</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TG1北壁剖面（南-北）</w:t>
      </w:r>
    </w:p>
    <w:p w14:paraId="1FCFB10B">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7424DA38">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18A8C7C3">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76D07B81">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12D73174">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lang w:eastAsia="zh-CN"/>
        </w:rPr>
        <w:drawing>
          <wp:inline distT="0" distB="0" distL="114300" distR="114300">
            <wp:extent cx="5263515" cy="3509010"/>
            <wp:effectExtent l="0" t="0" r="13335" b="15240"/>
            <wp:docPr id="82" name="图片 82" descr="G:/张百祥/1黄埔区天鹿湖片区基础设施提升工程项目/15.其他相关资料/归档照片/2.勘探照片/4.探沟/TG1/东壁剖面（西-东）.JPG东壁剖面（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G:/张百祥/1黄埔区天鹿湖片区基础设施提升工程项目/15.其他相关资料/归档照片/2.勘探照片/4.探沟/TG1/东壁剖面（西-东）.JPG东壁剖面（西-东）"/>
                    <pic:cNvPicPr>
                      <a:picLocks noChangeAspect="1"/>
                    </pic:cNvPicPr>
                  </pic:nvPicPr>
                  <pic:blipFill>
                    <a:blip r:embed="rId105"/>
                    <a:srcRect/>
                    <a:stretch>
                      <a:fillRect/>
                    </a:stretch>
                  </pic:blipFill>
                  <pic:spPr>
                    <a:xfrm>
                      <a:off x="0" y="0"/>
                      <a:ext cx="5263515" cy="3509010"/>
                    </a:xfrm>
                    <a:prstGeom prst="rect">
                      <a:avLst/>
                    </a:prstGeom>
                  </pic:spPr>
                </pic:pic>
              </a:graphicData>
            </a:graphic>
          </wp:inline>
        </w:drawing>
      </w:r>
    </w:p>
    <w:p w14:paraId="41C0C1A5">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96</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TG1东壁剖面（西-东）</w:t>
      </w:r>
    </w:p>
    <w:p w14:paraId="3F7D8629">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4558FCD1">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5DD5B301">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lang w:eastAsia="zh-CN"/>
        </w:rPr>
        <w:drawing>
          <wp:inline distT="0" distB="0" distL="114300" distR="114300">
            <wp:extent cx="5263515" cy="3509010"/>
            <wp:effectExtent l="0" t="0" r="13335" b="15240"/>
            <wp:docPr id="83" name="图片 83" descr="G:/张百祥/1黄埔区天鹿湖片区基础设施提升工程项目/15.其他相关资料/归档照片/2.勘探照片/4.探沟/TG1/南壁剖面（北-南）.JPG南壁剖面（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G:/张百祥/1黄埔区天鹿湖片区基础设施提升工程项目/15.其他相关资料/归档照片/2.勘探照片/4.探沟/TG1/南壁剖面（北-南）.JPG南壁剖面（北-南）"/>
                    <pic:cNvPicPr>
                      <a:picLocks noChangeAspect="1"/>
                    </pic:cNvPicPr>
                  </pic:nvPicPr>
                  <pic:blipFill>
                    <a:blip r:embed="rId106"/>
                    <a:srcRect/>
                    <a:stretch>
                      <a:fillRect/>
                    </a:stretch>
                  </pic:blipFill>
                  <pic:spPr>
                    <a:xfrm>
                      <a:off x="0" y="0"/>
                      <a:ext cx="5263515" cy="3509010"/>
                    </a:xfrm>
                    <a:prstGeom prst="rect">
                      <a:avLst/>
                    </a:prstGeom>
                  </pic:spPr>
                </pic:pic>
              </a:graphicData>
            </a:graphic>
          </wp:inline>
        </w:drawing>
      </w:r>
    </w:p>
    <w:p w14:paraId="1BB59456">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97</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TG1南壁剖面（北-南）</w:t>
      </w:r>
    </w:p>
    <w:p w14:paraId="1314AC7B">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53A5B00F">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7CA7096C">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4A194BDB">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3A26B703">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lang w:eastAsia="zh-CN"/>
        </w:rPr>
        <w:drawing>
          <wp:inline distT="0" distB="0" distL="114300" distR="114300">
            <wp:extent cx="5263515" cy="3509010"/>
            <wp:effectExtent l="0" t="0" r="13335" b="15240"/>
            <wp:docPr id="84" name="图片 84" descr="G:/张百祥/1黄埔区天鹿湖片区基础设施提升工程项目/15.其他相关资料/归档照片/2.勘探照片/4.探沟/TG1/西壁剖面（东-西）.JPG西壁剖面（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G:/张百祥/1黄埔区天鹿湖片区基础设施提升工程项目/15.其他相关资料/归档照片/2.勘探照片/4.探沟/TG1/西壁剖面（东-西）.JPG西壁剖面（东-西）"/>
                    <pic:cNvPicPr>
                      <a:picLocks noChangeAspect="1"/>
                    </pic:cNvPicPr>
                  </pic:nvPicPr>
                  <pic:blipFill>
                    <a:blip r:embed="rId107"/>
                    <a:srcRect/>
                    <a:stretch>
                      <a:fillRect/>
                    </a:stretch>
                  </pic:blipFill>
                  <pic:spPr>
                    <a:xfrm>
                      <a:off x="0" y="0"/>
                      <a:ext cx="5263515" cy="3509010"/>
                    </a:xfrm>
                    <a:prstGeom prst="rect">
                      <a:avLst/>
                    </a:prstGeom>
                  </pic:spPr>
                </pic:pic>
              </a:graphicData>
            </a:graphic>
          </wp:inline>
        </w:drawing>
      </w:r>
    </w:p>
    <w:p w14:paraId="5FD962CE">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98</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TG1西壁剖面（东-西）</w:t>
      </w:r>
    </w:p>
    <w:p w14:paraId="2BCF9751">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2C45BA83">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14:paraId="71771076">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lang w:eastAsia="zh-CN"/>
        </w:rPr>
        <w:drawing>
          <wp:inline distT="0" distB="0" distL="114300" distR="114300">
            <wp:extent cx="5263515" cy="3509010"/>
            <wp:effectExtent l="0" t="0" r="13335" b="15240"/>
            <wp:docPr id="85" name="图片 85" descr="G:/张百祥/1黄埔区天鹿湖片区基础设施提升工程项目/15.其他相关资料/归档照片/2.勘探照片/4.探沟/TG1/底部土样（南-北）.JPG底部土样（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G:/张百祥/1黄埔区天鹿湖片区基础设施提升工程项目/15.其他相关资料/归档照片/2.勘探照片/4.探沟/TG1/底部土样（南-北）.JPG底部土样（南-北）"/>
                    <pic:cNvPicPr>
                      <a:picLocks noChangeAspect="1"/>
                    </pic:cNvPicPr>
                  </pic:nvPicPr>
                  <pic:blipFill>
                    <a:blip r:embed="rId108"/>
                    <a:srcRect/>
                    <a:stretch>
                      <a:fillRect/>
                    </a:stretch>
                  </pic:blipFill>
                  <pic:spPr>
                    <a:xfrm>
                      <a:off x="0" y="0"/>
                      <a:ext cx="5263515" cy="3509010"/>
                    </a:xfrm>
                    <a:prstGeom prst="rect">
                      <a:avLst/>
                    </a:prstGeom>
                  </pic:spPr>
                </pic:pic>
              </a:graphicData>
            </a:graphic>
          </wp:inline>
        </w:drawing>
      </w:r>
    </w:p>
    <w:p w14:paraId="08921F2E">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99</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TG1底部探孔土样（一米标尺,土样由左到右）</w:t>
      </w:r>
    </w:p>
    <w:p w14:paraId="2A4FC169">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61BCCEAB">
      <w:pPr>
        <w:keepNext w:val="0"/>
        <w:keepLines w:val="0"/>
        <w:pageBreakBefore w:val="0"/>
        <w:widowControl w:val="0"/>
        <w:kinsoku/>
        <w:wordWrap/>
        <w:overflowPunct/>
        <w:topLinePunct w:val="0"/>
        <w:autoSpaceDE/>
        <w:autoSpaceDN/>
        <w:bidi w:val="0"/>
        <w:adjustRightInd/>
        <w:snapToGrid/>
        <w:jc w:val="center"/>
        <w:textAlignment w:val="auto"/>
        <w:rPr>
          <w:rFonts w:hint="eastAsia" w:ascii="Calibri" w:hAnsi="Calibri" w:eastAsia="宋体" w:cs="Times New Roman"/>
          <w:szCs w:val="22"/>
          <w:lang w:val="en-US" w:eastAsia="zh-CN"/>
        </w:rPr>
      </w:pPr>
    </w:p>
    <w:p w14:paraId="3ECCAF05">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73EB62BD">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14:paraId="6BFD98F4">
      <w:pPr>
        <w:pStyle w:val="2"/>
        <w:keepNext w:val="0"/>
        <w:keepLines w:val="0"/>
        <w:pageBreakBefore w:val="0"/>
        <w:widowControl w:val="0"/>
        <w:kinsoku/>
        <w:wordWrap/>
        <w:overflowPunct/>
        <w:topLinePunct w:val="0"/>
        <w:autoSpaceDE/>
        <w:autoSpaceDN/>
        <w:bidi w:val="0"/>
        <w:adjustRightInd/>
        <w:snapToGrid/>
        <w:spacing w:after="0" w:afterAutospacing="0"/>
        <w:ind w:left="0" w:leftChars="0" w:firstLine="0" w:firstLineChars="0"/>
        <w:textAlignment w:val="auto"/>
        <w:rPr>
          <w:rFonts w:hint="eastAsia"/>
          <w:lang w:val="en-US" w:eastAsia="zh-CN"/>
        </w:rPr>
      </w:pPr>
      <w:r>
        <w:rPr>
          <w:rFonts w:hint="eastAsia" w:ascii="Calibri" w:hAnsi="Calibri" w:eastAsia="宋体" w:cs="Times New Roman"/>
          <w:szCs w:val="22"/>
          <w:lang w:val="en-US" w:eastAsia="zh-CN"/>
        </w:rPr>
        <w:drawing>
          <wp:inline distT="0" distB="0" distL="114300" distR="114300">
            <wp:extent cx="5263515" cy="7444105"/>
            <wp:effectExtent l="9525" t="9525" r="22860" b="13970"/>
            <wp:docPr id="86" name="图片 86" descr="G:/张百祥/1黄埔区天鹿湖片区基础设施提升工程项目/4.绘图资料/成图/TG1_00.jpgTG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G:/张百祥/1黄埔区天鹿湖片区基础设施提升工程项目/4.绘图资料/成图/TG1_00.jpgTG1_00"/>
                    <pic:cNvPicPr>
                      <a:picLocks noChangeAspect="1"/>
                    </pic:cNvPicPr>
                  </pic:nvPicPr>
                  <pic:blipFill>
                    <a:blip r:embed="rId109"/>
                    <a:srcRect/>
                    <a:stretch>
                      <a:fillRect/>
                    </a:stretch>
                  </pic:blipFill>
                  <pic:spPr>
                    <a:xfrm>
                      <a:off x="0" y="0"/>
                      <a:ext cx="5263515" cy="7444105"/>
                    </a:xfrm>
                    <a:prstGeom prst="rect">
                      <a:avLst/>
                    </a:prstGeom>
                    <a:ln>
                      <a:solidFill>
                        <a:schemeClr val="tx1"/>
                      </a:solidFill>
                    </a:ln>
                  </pic:spPr>
                </pic:pic>
              </a:graphicData>
            </a:graphic>
          </wp:inline>
        </w:drawing>
      </w:r>
    </w:p>
    <w:p w14:paraId="6E553B74">
      <w:pPr>
        <w:pStyle w:val="10"/>
        <w:keepNext w:val="0"/>
        <w:keepLines w:val="0"/>
        <w:pageBreakBefore w:val="0"/>
        <w:widowControl w:val="0"/>
        <w:kinsoku/>
        <w:wordWrap/>
        <w:overflowPunct/>
        <w:topLinePunct w:val="0"/>
        <w:autoSpaceDE/>
        <w:autoSpaceDN/>
        <w:bidi w:val="0"/>
        <w:adjustRightInd/>
        <w:snapToGrid/>
        <w:spacing w:beforeAutospacing="0"/>
        <w:jc w:val="center"/>
        <w:textAlignment w:val="auto"/>
        <w:rPr>
          <w:rFonts w:hint="eastAsia" w:ascii="黑体" w:hAnsi="黑体" w:eastAsia="黑体" w:cs="黑体"/>
          <w:color w:val="auto"/>
          <w:kern w:val="2"/>
          <w:sz w:val="21"/>
          <w:szCs w:val="20"/>
          <w:highlight w:val="none"/>
          <w:lang w:val="en-US" w:eastAsia="zh-CN" w:bidi="ar-SA"/>
        </w:rPr>
      </w:pPr>
      <w:r>
        <w:t xml:space="preserve">图 </w:t>
      </w:r>
      <w:r>
        <w:fldChar w:fldCharType="begin"/>
      </w:r>
      <w:r>
        <w:instrText xml:space="preserve"> SEQ 图 \* ARABIC </w:instrText>
      </w:r>
      <w:r>
        <w:fldChar w:fldCharType="separate"/>
      </w:r>
      <w:r>
        <w:t>100</w:t>
      </w:r>
      <w:r>
        <w:fldChar w:fldCharType="end"/>
      </w:r>
      <w:r>
        <w:rPr>
          <w:rFonts w:hint="eastAsia"/>
          <w:lang w:val="en-US" w:eastAsia="zh-CN"/>
        </w:rPr>
        <w:t xml:space="preserve">  </w:t>
      </w:r>
      <w:r>
        <w:rPr>
          <w:rFonts w:hint="eastAsia" w:ascii="黑体" w:hAnsi="黑体" w:eastAsia="黑体" w:cs="黑体"/>
          <w:color w:val="auto"/>
          <w:kern w:val="2"/>
          <w:sz w:val="21"/>
          <w:szCs w:val="20"/>
          <w:highlight w:val="none"/>
          <w:lang w:val="en-US" w:eastAsia="zh-CN" w:bidi="ar-SA"/>
        </w:rPr>
        <w:t>TG1平剖面图</w:t>
      </w:r>
    </w:p>
    <w:p w14:paraId="3A5EB1E5">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color w:val="auto"/>
          <w:kern w:val="2"/>
          <w:sz w:val="21"/>
          <w:szCs w:val="20"/>
          <w:highlight w:val="none"/>
          <w:lang w:val="en-US" w:eastAsia="zh-CN" w:bidi="ar-SA"/>
        </w:rPr>
      </w:pPr>
    </w:p>
    <w:p w14:paraId="592C44A1">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color w:val="auto"/>
          <w:kern w:val="2"/>
          <w:sz w:val="21"/>
          <w:szCs w:val="20"/>
          <w:highlight w:val="none"/>
          <w:lang w:val="en-US" w:eastAsia="zh-CN" w:bidi="ar-SA"/>
        </w:rPr>
      </w:pPr>
    </w:p>
    <w:p w14:paraId="1BCAEE0E">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color w:val="auto"/>
          <w:kern w:val="2"/>
          <w:sz w:val="21"/>
          <w:szCs w:val="20"/>
          <w:highlight w:val="none"/>
          <w:lang w:val="en-US" w:eastAsia="zh-CN" w:bidi="ar-SA"/>
        </w:rPr>
      </w:pPr>
    </w:p>
    <w:p w14:paraId="01A987D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TG</w:t>
      </w:r>
      <w:r>
        <w:rPr>
          <w:rFonts w:hint="eastAsia" w:ascii="宋体" w:hAnsi="宋体" w:cs="宋体"/>
          <w:b/>
          <w:bCs/>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：位于</w:t>
      </w:r>
      <w:r>
        <w:rPr>
          <w:rFonts w:hint="eastAsia" w:ascii="宋体" w:hAnsi="宋体" w:cs="宋体"/>
          <w:color w:val="auto"/>
          <w:sz w:val="24"/>
          <w:szCs w:val="24"/>
          <w:highlight w:val="none"/>
          <w:lang w:val="en-US" w:eastAsia="zh-CN"/>
        </w:rPr>
        <w:t>Ⅲ探区</w:t>
      </w:r>
      <w:r>
        <w:rPr>
          <w:rFonts w:hint="eastAsia" w:ascii="宋体" w:hAnsi="宋体" w:eastAsia="宋体" w:cs="宋体"/>
          <w:color w:val="auto"/>
          <w:sz w:val="24"/>
          <w:szCs w:val="24"/>
          <w:highlight w:val="none"/>
          <w:lang w:val="en-US" w:eastAsia="zh-CN"/>
        </w:rPr>
        <w:t>内</w:t>
      </w:r>
      <w:r>
        <w:rPr>
          <w:rFonts w:hint="eastAsia" w:ascii="宋体" w:hAnsi="宋体" w:cs="宋体"/>
          <w:sz w:val="24"/>
          <w:szCs w:val="24"/>
          <w:lang w:val="en-US" w:eastAsia="zh-CN"/>
        </w:rPr>
        <w:t>西部</w:t>
      </w:r>
      <w:r>
        <w:rPr>
          <w:rFonts w:hint="eastAsia" w:ascii="宋体" w:hAnsi="宋体" w:eastAsia="宋体" w:cs="宋体"/>
          <w:color w:val="auto"/>
          <w:sz w:val="24"/>
          <w:szCs w:val="24"/>
          <w:highlight w:val="none"/>
          <w:lang w:val="en-US" w:eastAsia="zh-CN"/>
        </w:rPr>
        <w:t>，其西南角坐标为：N23°</w:t>
      </w:r>
      <w:r>
        <w:rPr>
          <w:rFonts w:hint="eastAsia" w:ascii="宋体" w:hAnsi="宋体" w:cs="宋体"/>
          <w:color w:val="auto"/>
          <w:sz w:val="24"/>
          <w:szCs w:val="24"/>
          <w:highlight w:val="none"/>
          <w:lang w:val="en-US" w:eastAsia="zh-CN"/>
        </w:rPr>
        <w:t>14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2.20</w:t>
      </w:r>
      <w:r>
        <w:rPr>
          <w:rFonts w:hint="eastAsia" w:ascii="宋体" w:hAnsi="宋体" w:eastAsia="宋体" w:cs="宋体"/>
          <w:color w:val="auto"/>
          <w:sz w:val="24"/>
          <w:szCs w:val="24"/>
          <w:highlight w:val="none"/>
          <w:lang w:val="en-US" w:eastAsia="zh-CN"/>
        </w:rPr>
        <w:t>″，E</w:t>
      </w:r>
      <w:r>
        <w:rPr>
          <w:rFonts w:hint="eastAsia" w:ascii="宋体" w:hAnsi="宋体" w:cs="宋体"/>
          <w:color w:val="auto"/>
          <w:sz w:val="24"/>
          <w:szCs w:val="24"/>
          <w:highlight w:val="none"/>
          <w:lang w:val="en-US" w:eastAsia="zh-CN"/>
        </w:rPr>
        <w:t>113°25′17.50</w:t>
      </w:r>
      <w:r>
        <w:rPr>
          <w:rFonts w:hint="eastAsia" w:ascii="宋体" w:hAnsi="宋体" w:eastAsia="宋体" w:cs="宋体"/>
          <w:color w:val="auto"/>
          <w:sz w:val="24"/>
          <w:szCs w:val="24"/>
          <w:highlight w:val="none"/>
          <w:lang w:val="en-US" w:eastAsia="zh-CN"/>
        </w:rPr>
        <w:t>″；方向</w:t>
      </w:r>
      <w:r>
        <w:rPr>
          <w:rFonts w:hint="eastAsia" w:ascii="宋体" w:hAnsi="宋体" w:cs="宋体"/>
          <w:color w:val="auto"/>
          <w:sz w:val="24"/>
          <w:szCs w:val="24"/>
          <w:highlight w:val="none"/>
          <w:lang w:val="en-US" w:eastAsia="zh-CN"/>
        </w:rPr>
        <w:t>270</w:t>
      </w:r>
      <w:r>
        <w:rPr>
          <w:rFonts w:hint="eastAsia" w:ascii="宋体" w:hAnsi="宋体" w:eastAsia="宋体" w:cs="宋体"/>
          <w:color w:val="auto"/>
          <w:sz w:val="24"/>
          <w:szCs w:val="24"/>
          <w:highlight w:val="none"/>
          <w:lang w:val="en-US" w:eastAsia="zh-CN"/>
        </w:rPr>
        <w:t>°，规格</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米，</w:t>
      </w:r>
      <w:r>
        <w:rPr>
          <w:rFonts w:hint="eastAsia" w:ascii="宋体" w:hAnsi="宋体" w:cs="宋体"/>
          <w:color w:val="auto"/>
          <w:sz w:val="24"/>
          <w:szCs w:val="24"/>
          <w:highlight w:val="none"/>
          <w:lang w:val="en-US" w:eastAsia="zh-CN"/>
        </w:rPr>
        <w:t>东西长4米，南北宽2米，</w:t>
      </w:r>
      <w:r>
        <w:rPr>
          <w:rFonts w:hint="eastAsia" w:ascii="宋体" w:hAnsi="宋体" w:eastAsia="宋体" w:cs="宋体"/>
          <w:color w:val="auto"/>
          <w:sz w:val="24"/>
          <w:szCs w:val="24"/>
          <w:highlight w:val="none"/>
          <w:lang w:val="en-US" w:eastAsia="zh-CN"/>
        </w:rPr>
        <w:t>面积8平方米。探沟地层堆积依据土质、土色及包含物可分为一层，具体情况如下：</w:t>
      </w:r>
    </w:p>
    <w:p w14:paraId="76BC38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color w:val="auto"/>
          <w:sz w:val="24"/>
          <w:szCs w:val="24"/>
          <w:highlight w:val="none"/>
          <w:lang w:val="en-US" w:eastAsia="zh-CN"/>
        </w:rPr>
        <w:t>①层：表土层，厚0.</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17</w:t>
      </w:r>
      <w:r>
        <w:rPr>
          <w:rFonts w:hint="eastAsia" w:ascii="宋体" w:hAnsi="宋体" w:eastAsia="宋体" w:cs="宋体"/>
          <w:color w:val="auto"/>
          <w:sz w:val="24"/>
          <w:szCs w:val="24"/>
          <w:highlight w:val="none"/>
          <w:lang w:val="en-US" w:eastAsia="zh-CN"/>
        </w:rPr>
        <w:t>米，为灰褐色黏土，土质疏松，内含砂砾、植物根系</w:t>
      </w:r>
      <w:r>
        <w:rPr>
          <w:rFonts w:hint="eastAsia" w:ascii="宋体" w:hAnsi="宋体" w:cs="宋体"/>
          <w:color w:val="auto"/>
          <w:sz w:val="24"/>
          <w:szCs w:val="24"/>
          <w:highlight w:val="none"/>
          <w:lang w:val="en-US" w:eastAsia="zh-CN"/>
        </w:rPr>
        <w:t>。该层在探沟内均有分布，南北向呈坡状堆积</w:t>
      </w:r>
      <w:r>
        <w:rPr>
          <w:rFonts w:hint="eastAsia" w:ascii="宋体" w:hAnsi="宋体" w:eastAsia="宋体" w:cs="宋体"/>
          <w:color w:val="auto"/>
          <w:sz w:val="24"/>
          <w:szCs w:val="24"/>
          <w:highlight w:val="none"/>
          <w:lang w:val="en-US" w:eastAsia="zh-CN"/>
        </w:rPr>
        <w:t>。以下为红</w:t>
      </w:r>
      <w:r>
        <w:rPr>
          <w:rFonts w:hint="eastAsia" w:ascii="宋体" w:hAnsi="宋体" w:cs="宋体"/>
          <w:color w:val="auto"/>
          <w:sz w:val="24"/>
          <w:szCs w:val="24"/>
          <w:highlight w:val="none"/>
          <w:lang w:val="en-US" w:eastAsia="zh-CN"/>
        </w:rPr>
        <w:t>褐色黏</w:t>
      </w:r>
      <w:r>
        <w:rPr>
          <w:rFonts w:hint="eastAsia" w:ascii="宋体" w:hAnsi="宋体" w:eastAsia="宋体" w:cs="宋体"/>
          <w:color w:val="auto"/>
          <w:sz w:val="24"/>
          <w:szCs w:val="24"/>
          <w:highlight w:val="none"/>
          <w:lang w:val="en-US" w:eastAsia="zh-CN"/>
        </w:rPr>
        <w:t>土，土质致密、纯净，系生土。</w:t>
      </w:r>
    </w:p>
    <w:p w14:paraId="0A65FF98">
      <w:pPr>
        <w:bidi w:val="0"/>
        <w:rPr>
          <w:rFonts w:hint="eastAsia"/>
          <w:lang w:val="en-US" w:eastAsia="zh-CN"/>
        </w:rPr>
      </w:pPr>
    </w:p>
    <w:p w14:paraId="0F4FDB41">
      <w:pPr>
        <w:widowControl w:val="0"/>
        <w:jc w:val="center"/>
        <w:rPr>
          <w:rFonts w:hint="eastAsia" w:ascii="黑体" w:hAnsi="黑体" w:eastAsia="黑体" w:cs="黑体"/>
          <w:b w:val="0"/>
          <w:bCs w:val="0"/>
          <w:kern w:val="2"/>
          <w:sz w:val="21"/>
          <w:szCs w:val="20"/>
          <w:lang w:val="en-US" w:eastAsia="zh-CN" w:bidi="ar-SA"/>
        </w:rPr>
      </w:pPr>
      <w:r>
        <w:rPr>
          <w:rFonts w:hint="eastAsia" w:ascii="黑体" w:hAnsi="黑体" w:eastAsia="黑体" w:cs="黑体"/>
          <w:b w:val="0"/>
          <w:bCs w:val="0"/>
          <w:kern w:val="2"/>
          <w:sz w:val="21"/>
          <w:szCs w:val="20"/>
          <w:lang w:val="en-US" w:eastAsia="zh-CN" w:bidi="ar-SA"/>
        </w:rPr>
        <w:drawing>
          <wp:inline distT="0" distB="0" distL="114300" distR="114300">
            <wp:extent cx="5263515" cy="3509010"/>
            <wp:effectExtent l="0" t="0" r="13335" b="15240"/>
            <wp:docPr id="112" name="图片 112" descr="G:/张百祥/1黄埔区天鹿湖片区基础设施提升工程项目/15.其他相关资料/归档照片/2.勘探照片/4.探沟/TG2/布设后全景（东-西）.JPG布设后全景（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G:/张百祥/1黄埔区天鹿湖片区基础设施提升工程项目/15.其他相关资料/归档照片/2.勘探照片/4.探沟/TG2/布设后全景（东-西）.JPG布设后全景（东-西）"/>
                    <pic:cNvPicPr>
                      <a:picLocks noChangeAspect="1"/>
                    </pic:cNvPicPr>
                  </pic:nvPicPr>
                  <pic:blipFill>
                    <a:blip r:embed="rId110"/>
                    <a:srcRect/>
                    <a:stretch>
                      <a:fillRect/>
                    </a:stretch>
                  </pic:blipFill>
                  <pic:spPr>
                    <a:xfrm>
                      <a:off x="0" y="0"/>
                      <a:ext cx="5263515" cy="3509010"/>
                    </a:xfrm>
                    <a:prstGeom prst="rect">
                      <a:avLst/>
                    </a:prstGeom>
                  </pic:spPr>
                </pic:pic>
              </a:graphicData>
            </a:graphic>
          </wp:inline>
        </w:drawing>
      </w:r>
    </w:p>
    <w:p w14:paraId="36258966">
      <w:pPr>
        <w:pStyle w:val="10"/>
        <w:widowControl w:val="0"/>
        <w:jc w:val="center"/>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101</w:t>
      </w:r>
      <w:r>
        <w:rPr>
          <w:color w:val="auto"/>
        </w:rPr>
        <w:fldChar w:fldCharType="end"/>
      </w:r>
      <w:r>
        <w:rPr>
          <w:rFonts w:hint="eastAsia"/>
          <w:color w:val="auto"/>
          <w:lang w:eastAsia="zh-CN"/>
        </w:rPr>
        <w:t xml:space="preserve">  TG</w:t>
      </w:r>
      <w:r>
        <w:rPr>
          <w:rFonts w:hint="eastAsia"/>
          <w:color w:val="auto"/>
          <w:lang w:val="en-US" w:eastAsia="zh-CN"/>
        </w:rPr>
        <w:t>2布设后全景</w:t>
      </w:r>
      <w:r>
        <w:rPr>
          <w:rFonts w:hint="eastAsia"/>
          <w:color w:val="auto"/>
          <w:lang w:eastAsia="zh-CN"/>
        </w:rPr>
        <w:t>（东-西）</w:t>
      </w:r>
    </w:p>
    <w:p w14:paraId="6B7D7621">
      <w:pPr>
        <w:rPr>
          <w:rFonts w:hint="eastAsia"/>
          <w:lang w:val="en-US" w:eastAsia="zh-CN"/>
        </w:rPr>
      </w:pPr>
      <w:r>
        <w:rPr>
          <w:rFonts w:hint="eastAsia" w:ascii="Calibri" w:eastAsia="宋体"/>
          <w:lang w:val="en-US" w:eastAsia="zh-CN"/>
        </w:rPr>
        <w:br w:type="page"/>
      </w:r>
    </w:p>
    <w:p w14:paraId="3973F163">
      <w:pPr>
        <w:bidi w:val="0"/>
        <w:rPr>
          <w:rFonts w:hint="eastAsia"/>
          <w:lang w:val="en-US" w:eastAsia="zh-CN"/>
        </w:rPr>
      </w:pPr>
    </w:p>
    <w:p w14:paraId="0E3AD02C">
      <w:pPr>
        <w:bidi w:val="0"/>
        <w:rPr>
          <w:rFonts w:hint="eastAsia"/>
          <w:lang w:val="en-US" w:eastAsia="zh-CN"/>
        </w:rPr>
      </w:pPr>
    </w:p>
    <w:p w14:paraId="38C58AA6">
      <w:pPr>
        <w:widowControl w:val="0"/>
        <w:jc w:val="center"/>
        <w:rPr>
          <w:rFonts w:hint="eastAsia" w:ascii="黑体" w:hAnsi="黑体" w:eastAsia="黑体" w:cs="黑体"/>
          <w:b w:val="0"/>
          <w:bCs w:val="0"/>
          <w:kern w:val="2"/>
          <w:sz w:val="21"/>
          <w:szCs w:val="20"/>
          <w:lang w:val="en-US" w:eastAsia="zh-CN" w:bidi="ar-SA"/>
        </w:rPr>
      </w:pPr>
      <w:r>
        <w:rPr>
          <w:rFonts w:hint="eastAsia" w:ascii="黑体" w:hAnsi="黑体" w:eastAsia="黑体" w:cs="黑体"/>
          <w:b w:val="0"/>
          <w:bCs w:val="0"/>
          <w:kern w:val="2"/>
          <w:sz w:val="21"/>
          <w:szCs w:val="20"/>
          <w:lang w:val="en-US" w:eastAsia="zh-CN" w:bidi="ar-SA"/>
        </w:rPr>
        <w:drawing>
          <wp:inline distT="0" distB="0" distL="114300" distR="114300">
            <wp:extent cx="5263515" cy="3509010"/>
            <wp:effectExtent l="0" t="0" r="13335" b="15240"/>
            <wp:docPr id="113" name="图片 113" descr="G:/张百祥/1黄埔区天鹿湖片区基础设施提升工程项目/15.其他相关资料/归档照片/2.勘探照片/4.探沟/TG2/清理后全景（东-西）.JPG清理后全景（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G:/张百祥/1黄埔区天鹿湖片区基础设施提升工程项目/15.其他相关资料/归档照片/2.勘探照片/4.探沟/TG2/清理后全景（东-西）.JPG清理后全景（东-西）"/>
                    <pic:cNvPicPr>
                      <a:picLocks noChangeAspect="1"/>
                    </pic:cNvPicPr>
                  </pic:nvPicPr>
                  <pic:blipFill>
                    <a:blip r:embed="rId111"/>
                    <a:srcRect/>
                    <a:stretch>
                      <a:fillRect/>
                    </a:stretch>
                  </pic:blipFill>
                  <pic:spPr>
                    <a:xfrm>
                      <a:off x="0" y="0"/>
                      <a:ext cx="5263515" cy="3509010"/>
                    </a:xfrm>
                    <a:prstGeom prst="rect">
                      <a:avLst/>
                    </a:prstGeom>
                  </pic:spPr>
                </pic:pic>
              </a:graphicData>
            </a:graphic>
          </wp:inline>
        </w:drawing>
      </w:r>
    </w:p>
    <w:p w14:paraId="3F57F7ED">
      <w:pPr>
        <w:pStyle w:val="10"/>
        <w:widowControl w:val="0"/>
        <w:jc w:val="center"/>
        <w:rPr>
          <w:rFonts w:hint="eastAsia"/>
          <w:color w:val="auto"/>
          <w:lang w:eastAsia="zh-CN"/>
        </w:rPr>
      </w:pPr>
      <w:r>
        <w:rPr>
          <w:color w:val="auto"/>
        </w:rPr>
        <w:t xml:space="preserve">图 </w:t>
      </w:r>
      <w:r>
        <w:rPr>
          <w:color w:val="auto"/>
        </w:rPr>
        <w:fldChar w:fldCharType="begin"/>
      </w:r>
      <w:r>
        <w:rPr>
          <w:color w:val="auto"/>
        </w:rPr>
        <w:instrText xml:space="preserve"> SEQ 图 \* ARABIC </w:instrText>
      </w:r>
      <w:r>
        <w:rPr>
          <w:color w:val="auto"/>
        </w:rPr>
        <w:fldChar w:fldCharType="separate"/>
      </w:r>
      <w:r>
        <w:rPr>
          <w:color w:val="auto"/>
        </w:rPr>
        <w:t>102</w:t>
      </w:r>
      <w:r>
        <w:rPr>
          <w:color w:val="auto"/>
        </w:rPr>
        <w:fldChar w:fldCharType="end"/>
      </w:r>
      <w:r>
        <w:rPr>
          <w:rFonts w:hint="eastAsia"/>
          <w:color w:val="auto"/>
          <w:lang w:eastAsia="zh-CN"/>
        </w:rPr>
        <w:t xml:space="preserve">  TG</w:t>
      </w:r>
      <w:r>
        <w:rPr>
          <w:rFonts w:hint="eastAsia"/>
          <w:color w:val="auto"/>
          <w:lang w:val="en-US" w:eastAsia="zh-CN"/>
        </w:rPr>
        <w:t>2</w:t>
      </w:r>
      <w:r>
        <w:rPr>
          <w:rFonts w:hint="eastAsia"/>
          <w:color w:val="auto"/>
          <w:lang w:eastAsia="zh-CN"/>
        </w:rPr>
        <w:t>清理</w:t>
      </w:r>
      <w:r>
        <w:rPr>
          <w:rFonts w:hint="eastAsia"/>
          <w:color w:val="auto"/>
          <w:lang w:val="en-US" w:eastAsia="zh-CN"/>
        </w:rPr>
        <w:t>完成后全景</w:t>
      </w:r>
      <w:r>
        <w:rPr>
          <w:rFonts w:hint="eastAsia"/>
          <w:color w:val="auto"/>
          <w:lang w:eastAsia="zh-CN"/>
        </w:rPr>
        <w:t>（</w:t>
      </w:r>
      <w:r>
        <w:rPr>
          <w:rFonts w:hint="eastAsia" w:cs="黑体"/>
          <w:kern w:val="2"/>
          <w:sz w:val="21"/>
          <w:szCs w:val="20"/>
          <w:lang w:val="en-US" w:eastAsia="zh-CN" w:bidi="ar-SA"/>
        </w:rPr>
        <w:t>东-西</w:t>
      </w:r>
      <w:r>
        <w:rPr>
          <w:rFonts w:hint="eastAsia"/>
          <w:color w:val="auto"/>
          <w:lang w:eastAsia="zh-CN"/>
        </w:rPr>
        <w:t>）</w:t>
      </w:r>
    </w:p>
    <w:p w14:paraId="41AF9343">
      <w:pPr>
        <w:rPr>
          <w:rFonts w:hint="eastAsia"/>
          <w:lang w:eastAsia="zh-CN"/>
        </w:rPr>
      </w:pPr>
    </w:p>
    <w:p w14:paraId="78A88669">
      <w:pPr>
        <w:rPr>
          <w:rFonts w:hint="eastAsia"/>
          <w:lang w:eastAsia="zh-CN"/>
        </w:rPr>
      </w:pPr>
    </w:p>
    <w:p w14:paraId="7F3791B7">
      <w:pPr>
        <w:rPr>
          <w:rFonts w:hint="eastAsia"/>
          <w:lang w:eastAsia="zh-CN"/>
        </w:rPr>
      </w:pPr>
      <w:r>
        <w:rPr>
          <w:rFonts w:hint="eastAsia" w:eastAsia="宋体"/>
          <w:lang w:eastAsia="zh-CN"/>
        </w:rPr>
        <w:drawing>
          <wp:inline distT="0" distB="0" distL="114300" distR="114300">
            <wp:extent cx="5263515" cy="3509010"/>
            <wp:effectExtent l="0" t="0" r="13335" b="15240"/>
            <wp:docPr id="114" name="图片 114" descr="G:/张百祥/1黄埔区天鹿湖片区基础设施提升工程项目/15.其他相关资料/归档照片/2.勘探照片/4.探沟/TG2/北壁剖面（南-北） (2).JPG北壁剖面（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G:/张百祥/1黄埔区天鹿湖片区基础设施提升工程项目/15.其他相关资料/归档照片/2.勘探照片/4.探沟/TG2/北壁剖面（南-北） (2).JPG北壁剖面（南-北） (2)"/>
                    <pic:cNvPicPr>
                      <a:picLocks noChangeAspect="1"/>
                    </pic:cNvPicPr>
                  </pic:nvPicPr>
                  <pic:blipFill>
                    <a:blip r:embed="rId112"/>
                    <a:srcRect/>
                    <a:stretch>
                      <a:fillRect/>
                    </a:stretch>
                  </pic:blipFill>
                  <pic:spPr>
                    <a:xfrm>
                      <a:off x="0" y="0"/>
                      <a:ext cx="5263515" cy="3509010"/>
                    </a:xfrm>
                    <a:prstGeom prst="rect">
                      <a:avLst/>
                    </a:prstGeom>
                  </pic:spPr>
                </pic:pic>
              </a:graphicData>
            </a:graphic>
          </wp:inline>
        </w:drawing>
      </w:r>
    </w:p>
    <w:p w14:paraId="6732BE8D">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103</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TG2北壁剖面（南-北）</w:t>
      </w:r>
    </w:p>
    <w:p w14:paraId="7622D74D">
      <w:pPr>
        <w:rPr>
          <w:rFonts w:hint="eastAsia"/>
          <w:lang w:eastAsia="zh-CN"/>
        </w:rPr>
      </w:pPr>
    </w:p>
    <w:p w14:paraId="4B6C9CC5">
      <w:pPr>
        <w:rPr>
          <w:rFonts w:hint="eastAsia"/>
          <w:lang w:eastAsia="zh-CN"/>
        </w:rPr>
      </w:pPr>
    </w:p>
    <w:p w14:paraId="1C60D414">
      <w:pPr>
        <w:bidi w:val="0"/>
        <w:rPr>
          <w:rFonts w:hint="eastAsia"/>
          <w:lang w:eastAsia="zh-CN"/>
        </w:rPr>
      </w:pPr>
    </w:p>
    <w:p w14:paraId="15534231">
      <w:pPr>
        <w:bidi w:val="0"/>
        <w:rPr>
          <w:rFonts w:hint="eastAsia"/>
          <w:lang w:eastAsia="zh-CN"/>
        </w:rPr>
      </w:pPr>
    </w:p>
    <w:p w14:paraId="4EA3CD56">
      <w:pPr>
        <w:rPr>
          <w:rFonts w:hint="eastAsia"/>
          <w:lang w:eastAsia="zh-CN"/>
        </w:rPr>
      </w:pPr>
      <w:r>
        <w:rPr>
          <w:rFonts w:hint="eastAsia" w:eastAsia="宋体"/>
          <w:lang w:eastAsia="zh-CN"/>
        </w:rPr>
        <w:drawing>
          <wp:inline distT="0" distB="0" distL="114300" distR="114300">
            <wp:extent cx="5263515" cy="3509010"/>
            <wp:effectExtent l="0" t="0" r="13335" b="15240"/>
            <wp:docPr id="115" name="图片 115" descr="G:/张百祥/1黄埔区天鹿湖片区基础设施提升工程项目/15.其他相关资料/归档照片/2.勘探照片/4.探沟/TG2/东壁剖面（西-东） (2).JPG东壁剖面（西-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G:/张百祥/1黄埔区天鹿湖片区基础设施提升工程项目/15.其他相关资料/归档照片/2.勘探照片/4.探沟/TG2/东壁剖面（西-东） (2).JPG东壁剖面（西-东） (2)"/>
                    <pic:cNvPicPr>
                      <a:picLocks noChangeAspect="1"/>
                    </pic:cNvPicPr>
                  </pic:nvPicPr>
                  <pic:blipFill>
                    <a:blip r:embed="rId113"/>
                    <a:srcRect/>
                    <a:stretch>
                      <a:fillRect/>
                    </a:stretch>
                  </pic:blipFill>
                  <pic:spPr>
                    <a:xfrm>
                      <a:off x="0" y="0"/>
                      <a:ext cx="5263515" cy="3509010"/>
                    </a:xfrm>
                    <a:prstGeom prst="rect">
                      <a:avLst/>
                    </a:prstGeom>
                  </pic:spPr>
                </pic:pic>
              </a:graphicData>
            </a:graphic>
          </wp:inline>
        </w:drawing>
      </w:r>
    </w:p>
    <w:p w14:paraId="144ABAA9">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104</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TG2东壁剖面（西-东）</w:t>
      </w:r>
    </w:p>
    <w:p w14:paraId="6561900A">
      <w:pPr>
        <w:bidi w:val="0"/>
        <w:rPr>
          <w:rFonts w:hint="eastAsia"/>
          <w:lang w:val="en-US" w:eastAsia="zh-CN"/>
        </w:rPr>
      </w:pPr>
    </w:p>
    <w:p w14:paraId="3AFF34C2">
      <w:pPr>
        <w:rPr>
          <w:rFonts w:hint="eastAsia"/>
          <w:lang w:eastAsia="zh-CN"/>
        </w:rPr>
      </w:pPr>
    </w:p>
    <w:p w14:paraId="007705E1">
      <w:pPr>
        <w:rPr>
          <w:rFonts w:hint="eastAsia"/>
          <w:lang w:eastAsia="zh-CN"/>
        </w:rPr>
      </w:pPr>
      <w:r>
        <w:rPr>
          <w:rFonts w:hint="eastAsia" w:eastAsia="宋体"/>
          <w:lang w:eastAsia="zh-CN"/>
        </w:rPr>
        <w:drawing>
          <wp:inline distT="0" distB="0" distL="114300" distR="114300">
            <wp:extent cx="5263515" cy="3509010"/>
            <wp:effectExtent l="0" t="0" r="13335" b="15240"/>
            <wp:docPr id="116" name="图片 116" descr="G:/张百祥/1黄埔区天鹿湖片区基础设施提升工程项目/15.其他相关资料/归档照片/2.勘探照片/4.探沟/TG2/南壁剖面（北-南） (2).JPG南壁剖面（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G:/张百祥/1黄埔区天鹿湖片区基础设施提升工程项目/15.其他相关资料/归档照片/2.勘探照片/4.探沟/TG2/南壁剖面（北-南） (2).JPG南壁剖面（北-南） (2)"/>
                    <pic:cNvPicPr>
                      <a:picLocks noChangeAspect="1"/>
                    </pic:cNvPicPr>
                  </pic:nvPicPr>
                  <pic:blipFill>
                    <a:blip r:embed="rId114"/>
                    <a:srcRect/>
                    <a:stretch>
                      <a:fillRect/>
                    </a:stretch>
                  </pic:blipFill>
                  <pic:spPr>
                    <a:xfrm>
                      <a:off x="0" y="0"/>
                      <a:ext cx="5263515" cy="3509010"/>
                    </a:xfrm>
                    <a:prstGeom prst="rect">
                      <a:avLst/>
                    </a:prstGeom>
                  </pic:spPr>
                </pic:pic>
              </a:graphicData>
            </a:graphic>
          </wp:inline>
        </w:drawing>
      </w:r>
    </w:p>
    <w:p w14:paraId="05320297">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105</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TG2南壁剖面（北-南）</w:t>
      </w:r>
    </w:p>
    <w:p w14:paraId="3DCB2346">
      <w:pPr>
        <w:bidi w:val="0"/>
        <w:rPr>
          <w:rFonts w:hint="eastAsia"/>
          <w:lang w:eastAsia="zh-CN"/>
        </w:rPr>
      </w:pPr>
    </w:p>
    <w:p w14:paraId="513B63A1">
      <w:pPr>
        <w:bidi w:val="0"/>
        <w:rPr>
          <w:rFonts w:hint="eastAsia"/>
          <w:lang w:eastAsia="zh-CN"/>
        </w:rPr>
      </w:pPr>
    </w:p>
    <w:p w14:paraId="30CDAAEB">
      <w:pPr>
        <w:bidi w:val="0"/>
        <w:rPr>
          <w:rFonts w:hint="eastAsia"/>
          <w:lang w:eastAsia="zh-CN"/>
        </w:rPr>
      </w:pPr>
    </w:p>
    <w:p w14:paraId="2FBFE766">
      <w:pPr>
        <w:bidi w:val="0"/>
        <w:rPr>
          <w:rFonts w:hint="eastAsia"/>
          <w:lang w:eastAsia="zh-CN"/>
        </w:rPr>
      </w:pPr>
    </w:p>
    <w:p w14:paraId="0E63E0A3">
      <w:pPr>
        <w:rPr>
          <w:rFonts w:hint="eastAsia"/>
          <w:lang w:eastAsia="zh-CN"/>
        </w:rPr>
      </w:pPr>
      <w:r>
        <w:rPr>
          <w:rFonts w:hint="eastAsia" w:eastAsia="宋体"/>
          <w:lang w:eastAsia="zh-CN"/>
        </w:rPr>
        <w:drawing>
          <wp:inline distT="0" distB="0" distL="114300" distR="114300">
            <wp:extent cx="5263515" cy="3509010"/>
            <wp:effectExtent l="0" t="0" r="13335" b="15240"/>
            <wp:docPr id="117" name="图片 117" descr="G:/张百祥/1黄埔区天鹿湖片区基础设施提升工程项目/15.其他相关资料/归档照片/2.勘探照片/4.探沟/TG2/西壁剖面（东-西） (2).JPG西壁剖面（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G:/张百祥/1黄埔区天鹿湖片区基础设施提升工程项目/15.其他相关资料/归档照片/2.勘探照片/4.探沟/TG2/西壁剖面（东-西） (2).JPG西壁剖面（东-西） (2)"/>
                    <pic:cNvPicPr>
                      <a:picLocks noChangeAspect="1"/>
                    </pic:cNvPicPr>
                  </pic:nvPicPr>
                  <pic:blipFill>
                    <a:blip r:embed="rId115"/>
                    <a:srcRect/>
                    <a:stretch>
                      <a:fillRect/>
                    </a:stretch>
                  </pic:blipFill>
                  <pic:spPr>
                    <a:xfrm>
                      <a:off x="0" y="0"/>
                      <a:ext cx="5263515" cy="3509010"/>
                    </a:xfrm>
                    <a:prstGeom prst="rect">
                      <a:avLst/>
                    </a:prstGeom>
                  </pic:spPr>
                </pic:pic>
              </a:graphicData>
            </a:graphic>
          </wp:inline>
        </w:drawing>
      </w:r>
    </w:p>
    <w:p w14:paraId="087B6F02">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106</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TG2西壁剖面（东-西）</w:t>
      </w:r>
    </w:p>
    <w:p w14:paraId="122640A6">
      <w:pPr>
        <w:bidi w:val="0"/>
        <w:rPr>
          <w:rFonts w:hint="eastAsia"/>
          <w:lang w:val="en-US" w:eastAsia="zh-CN"/>
        </w:rPr>
      </w:pPr>
    </w:p>
    <w:p w14:paraId="7B2B9448">
      <w:pPr>
        <w:rPr>
          <w:rFonts w:hint="eastAsia"/>
          <w:lang w:eastAsia="zh-CN"/>
        </w:rPr>
      </w:pPr>
    </w:p>
    <w:p w14:paraId="4ED19731">
      <w:pPr>
        <w:rPr>
          <w:rFonts w:hint="eastAsia"/>
          <w:lang w:eastAsia="zh-CN"/>
        </w:rPr>
      </w:pPr>
      <w:r>
        <w:rPr>
          <w:rFonts w:hint="eastAsia" w:eastAsia="宋体"/>
          <w:lang w:eastAsia="zh-CN"/>
        </w:rPr>
        <w:drawing>
          <wp:inline distT="0" distB="0" distL="114300" distR="114300">
            <wp:extent cx="5263515" cy="3509010"/>
            <wp:effectExtent l="0" t="0" r="13335" b="15240"/>
            <wp:docPr id="119" name="图片 119" descr="G:/张百祥/1黄埔区天鹿湖片区基础设施提升工程项目/15.其他相关资料/归档照片/2.勘探照片/4.探沟/TG2/底部土样.JPG底部土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G:/张百祥/1黄埔区天鹿湖片区基础设施提升工程项目/15.其他相关资料/归档照片/2.勘探照片/4.探沟/TG2/底部土样.JPG底部土样"/>
                    <pic:cNvPicPr>
                      <a:picLocks noChangeAspect="1"/>
                    </pic:cNvPicPr>
                  </pic:nvPicPr>
                  <pic:blipFill>
                    <a:blip r:embed="rId116"/>
                    <a:srcRect/>
                    <a:stretch>
                      <a:fillRect/>
                    </a:stretch>
                  </pic:blipFill>
                  <pic:spPr>
                    <a:xfrm>
                      <a:off x="0" y="0"/>
                      <a:ext cx="5263515" cy="3509010"/>
                    </a:xfrm>
                    <a:prstGeom prst="rect">
                      <a:avLst/>
                    </a:prstGeom>
                  </pic:spPr>
                </pic:pic>
              </a:graphicData>
            </a:graphic>
          </wp:inline>
        </w:drawing>
      </w:r>
    </w:p>
    <w:p w14:paraId="34FEADC2">
      <w:pPr>
        <w:widowControl w:val="0"/>
        <w:jc w:val="center"/>
        <w:rPr>
          <w:rFonts w:hint="eastAsia" w:ascii="黑体" w:hAnsi="黑体" w:eastAsia="黑体" w:cs="黑体"/>
          <w:color w:val="auto"/>
          <w:kern w:val="2"/>
          <w:sz w:val="21"/>
          <w:szCs w:val="20"/>
          <w:lang w:val="en-US" w:eastAsia="zh-CN" w:bidi="ar-SA"/>
        </w:rPr>
      </w:pPr>
      <w:r>
        <w:rPr>
          <w:rFonts w:ascii="黑体" w:hAnsi="黑体" w:eastAsia="黑体" w:cs="黑体"/>
          <w:color w:val="auto"/>
          <w:kern w:val="2"/>
          <w:sz w:val="21"/>
          <w:szCs w:val="20"/>
          <w:lang w:val="en-US" w:eastAsia="zh-CN" w:bidi="ar-SA"/>
        </w:rPr>
        <w:t xml:space="preserve">图 </w:t>
      </w:r>
      <w:r>
        <w:rPr>
          <w:rFonts w:ascii="黑体" w:hAnsi="黑体" w:eastAsia="黑体" w:cs="黑体"/>
          <w:color w:val="auto"/>
          <w:kern w:val="2"/>
          <w:sz w:val="21"/>
          <w:szCs w:val="20"/>
          <w:lang w:val="en-US" w:eastAsia="zh-CN" w:bidi="ar-SA"/>
        </w:rPr>
        <w:fldChar w:fldCharType="begin"/>
      </w:r>
      <w:r>
        <w:rPr>
          <w:rFonts w:ascii="黑体" w:hAnsi="黑体" w:eastAsia="黑体" w:cs="黑体"/>
          <w:color w:val="auto"/>
          <w:kern w:val="2"/>
          <w:sz w:val="21"/>
          <w:szCs w:val="20"/>
          <w:lang w:val="en-US" w:eastAsia="zh-CN" w:bidi="ar-SA"/>
        </w:rPr>
        <w:instrText xml:space="preserve"> SEQ 图 \* ARABIC </w:instrText>
      </w:r>
      <w:r>
        <w:rPr>
          <w:rFonts w:ascii="黑体" w:hAnsi="黑体" w:eastAsia="黑体" w:cs="黑体"/>
          <w:color w:val="auto"/>
          <w:kern w:val="2"/>
          <w:sz w:val="21"/>
          <w:szCs w:val="20"/>
          <w:lang w:val="en-US" w:eastAsia="zh-CN" w:bidi="ar-SA"/>
        </w:rPr>
        <w:fldChar w:fldCharType="separate"/>
      </w:r>
      <w:r>
        <w:rPr>
          <w:rFonts w:ascii="黑体" w:hAnsi="黑体" w:eastAsia="黑体" w:cs="黑体"/>
          <w:color w:val="auto"/>
          <w:kern w:val="2"/>
          <w:sz w:val="21"/>
          <w:szCs w:val="20"/>
          <w:lang w:val="en-US" w:eastAsia="zh-CN" w:bidi="ar-SA"/>
        </w:rPr>
        <w:t>107</w:t>
      </w:r>
      <w:r>
        <w:rPr>
          <w:rFonts w:ascii="黑体" w:hAnsi="黑体" w:eastAsia="黑体" w:cs="黑体"/>
          <w:color w:val="auto"/>
          <w:kern w:val="2"/>
          <w:sz w:val="21"/>
          <w:szCs w:val="20"/>
          <w:lang w:val="en-US" w:eastAsia="zh-CN" w:bidi="ar-SA"/>
        </w:rPr>
        <w:fldChar w:fldCharType="end"/>
      </w:r>
      <w:r>
        <w:rPr>
          <w:rFonts w:hint="eastAsia" w:ascii="黑体" w:hAnsi="黑体" w:eastAsia="黑体" w:cs="黑体"/>
          <w:color w:val="auto"/>
          <w:kern w:val="2"/>
          <w:sz w:val="21"/>
          <w:szCs w:val="20"/>
          <w:lang w:val="en-US" w:eastAsia="zh-CN" w:bidi="ar-SA"/>
        </w:rPr>
        <w:t xml:space="preserve">  TG2底部探孔土样（一米标尺,土样由左到右）</w:t>
      </w:r>
    </w:p>
    <w:p w14:paraId="4937FEFE">
      <w:pPr>
        <w:bidi w:val="0"/>
        <w:rPr>
          <w:rFonts w:hint="eastAsia"/>
          <w:lang w:val="en-US" w:eastAsia="zh-CN"/>
        </w:rPr>
      </w:pPr>
    </w:p>
    <w:p w14:paraId="58DF7C42">
      <w:pPr>
        <w:jc w:val="center"/>
        <w:rPr>
          <w:rFonts w:hint="eastAsia" w:ascii="Calibri" w:hAnsi="Calibri" w:eastAsia="宋体" w:cs="Times New Roman"/>
          <w:szCs w:val="22"/>
          <w:lang w:val="en-US" w:eastAsia="zh-CN"/>
        </w:rPr>
      </w:pPr>
    </w:p>
    <w:p w14:paraId="22215EBF">
      <w:pPr>
        <w:bidi w:val="0"/>
        <w:rPr>
          <w:rFonts w:hint="eastAsia"/>
          <w:lang w:val="en-US" w:eastAsia="zh-CN"/>
        </w:rPr>
      </w:pPr>
    </w:p>
    <w:p w14:paraId="1C179CF0">
      <w:pPr>
        <w:bidi w:val="0"/>
        <w:rPr>
          <w:rFonts w:hint="eastAsia"/>
          <w:lang w:val="en-US" w:eastAsia="zh-CN"/>
        </w:rPr>
      </w:pPr>
    </w:p>
    <w:p w14:paraId="643E6EAF">
      <w:pPr>
        <w:pStyle w:val="2"/>
        <w:keepNext w:val="0"/>
        <w:keepLines w:val="0"/>
        <w:pageBreakBefore w:val="0"/>
        <w:widowControl w:val="0"/>
        <w:kinsoku/>
        <w:wordWrap/>
        <w:overflowPunct/>
        <w:topLinePunct w:val="0"/>
        <w:autoSpaceDE/>
        <w:autoSpaceDN/>
        <w:bidi w:val="0"/>
        <w:adjustRightInd/>
        <w:snapToGrid/>
        <w:spacing w:after="0" w:afterAutospacing="0"/>
        <w:ind w:left="0" w:leftChars="0" w:firstLine="0" w:firstLineChars="0"/>
        <w:textAlignment w:val="auto"/>
        <w:rPr>
          <w:rFonts w:hint="eastAsia"/>
          <w:lang w:val="en-US" w:eastAsia="zh-CN"/>
        </w:rPr>
      </w:pPr>
      <w:r>
        <w:rPr>
          <w:rFonts w:hint="eastAsia" w:ascii="Calibri" w:hAnsi="Calibri" w:eastAsia="宋体" w:cs="Times New Roman"/>
          <w:szCs w:val="22"/>
          <w:lang w:val="en-US" w:eastAsia="zh-CN"/>
        </w:rPr>
        <w:drawing>
          <wp:inline distT="0" distB="0" distL="114300" distR="114300">
            <wp:extent cx="5263515" cy="7444105"/>
            <wp:effectExtent l="9525" t="9525" r="22860" b="13970"/>
            <wp:docPr id="120" name="图片 120" descr="G:/张百祥/1黄埔区天鹿湖片区基础设施提升工程项目/4.绘图资料/成图/TG2_00.jpgTG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G:/张百祥/1黄埔区天鹿湖片区基础设施提升工程项目/4.绘图资料/成图/TG2_00.jpgTG2_00"/>
                    <pic:cNvPicPr>
                      <a:picLocks noChangeAspect="1"/>
                    </pic:cNvPicPr>
                  </pic:nvPicPr>
                  <pic:blipFill>
                    <a:blip r:embed="rId117"/>
                    <a:srcRect/>
                    <a:stretch>
                      <a:fillRect/>
                    </a:stretch>
                  </pic:blipFill>
                  <pic:spPr>
                    <a:xfrm>
                      <a:off x="0" y="0"/>
                      <a:ext cx="5263515" cy="7444105"/>
                    </a:xfrm>
                    <a:prstGeom prst="rect">
                      <a:avLst/>
                    </a:prstGeom>
                    <a:ln>
                      <a:solidFill>
                        <a:schemeClr val="tx1"/>
                      </a:solidFill>
                    </a:ln>
                  </pic:spPr>
                </pic:pic>
              </a:graphicData>
            </a:graphic>
          </wp:inline>
        </w:drawing>
      </w:r>
    </w:p>
    <w:p w14:paraId="7FE19C27">
      <w:pPr>
        <w:pStyle w:val="10"/>
        <w:spacing w:beforeAutospacing="0"/>
        <w:jc w:val="center"/>
        <w:rPr>
          <w:rFonts w:hint="eastAsia" w:ascii="黑体" w:hAnsi="黑体" w:eastAsia="黑体" w:cs="黑体"/>
          <w:color w:val="auto"/>
          <w:kern w:val="2"/>
          <w:sz w:val="21"/>
          <w:szCs w:val="20"/>
          <w:highlight w:val="none"/>
          <w:lang w:val="en-US" w:eastAsia="zh-CN" w:bidi="ar-SA"/>
        </w:rPr>
      </w:pPr>
      <w:r>
        <w:t xml:space="preserve">图 </w:t>
      </w:r>
      <w:r>
        <w:fldChar w:fldCharType="begin"/>
      </w:r>
      <w:r>
        <w:instrText xml:space="preserve"> SEQ 图 \* ARABIC </w:instrText>
      </w:r>
      <w:r>
        <w:fldChar w:fldCharType="separate"/>
      </w:r>
      <w:r>
        <w:t>108</w:t>
      </w:r>
      <w:r>
        <w:fldChar w:fldCharType="end"/>
      </w:r>
      <w:r>
        <w:rPr>
          <w:rFonts w:hint="eastAsia"/>
          <w:lang w:val="en-US" w:eastAsia="zh-CN"/>
        </w:rPr>
        <w:t xml:space="preserve">  </w:t>
      </w:r>
      <w:r>
        <w:rPr>
          <w:rFonts w:hint="eastAsia" w:ascii="黑体" w:hAnsi="黑体" w:eastAsia="黑体" w:cs="黑体"/>
          <w:color w:val="auto"/>
          <w:kern w:val="2"/>
          <w:sz w:val="21"/>
          <w:szCs w:val="20"/>
          <w:highlight w:val="none"/>
          <w:lang w:val="en-US" w:eastAsia="zh-CN" w:bidi="ar-SA"/>
        </w:rPr>
        <w:t>TG</w:t>
      </w:r>
      <w:r>
        <w:rPr>
          <w:rFonts w:hint="eastAsia" w:cs="黑体"/>
          <w:color w:val="auto"/>
          <w:kern w:val="2"/>
          <w:sz w:val="21"/>
          <w:szCs w:val="20"/>
          <w:highlight w:val="none"/>
          <w:lang w:val="en-US" w:eastAsia="zh-CN" w:bidi="ar-SA"/>
        </w:rPr>
        <w:t>2</w:t>
      </w:r>
      <w:r>
        <w:rPr>
          <w:rFonts w:hint="eastAsia" w:ascii="黑体" w:hAnsi="黑体" w:eastAsia="黑体" w:cs="黑体"/>
          <w:color w:val="auto"/>
          <w:kern w:val="2"/>
          <w:sz w:val="21"/>
          <w:szCs w:val="20"/>
          <w:highlight w:val="none"/>
          <w:lang w:val="en-US" w:eastAsia="zh-CN" w:bidi="ar-SA"/>
        </w:rPr>
        <w:t>平剖面图</w:t>
      </w:r>
    </w:p>
    <w:p w14:paraId="2377BABF">
      <w:pPr>
        <w:rPr>
          <w:rFonts w:hint="eastAsia" w:ascii="黑体" w:hAnsi="黑体" w:eastAsia="黑体" w:cs="黑体"/>
          <w:color w:val="auto"/>
          <w:kern w:val="2"/>
          <w:sz w:val="21"/>
          <w:szCs w:val="20"/>
          <w:highlight w:val="none"/>
          <w:lang w:val="en-US" w:eastAsia="zh-CN" w:bidi="ar-SA"/>
        </w:rPr>
      </w:pPr>
    </w:p>
    <w:p w14:paraId="68C10CE9">
      <w:pPr>
        <w:rPr>
          <w:rFonts w:hint="eastAsia" w:ascii="黑体" w:hAnsi="黑体" w:eastAsia="黑体" w:cs="黑体"/>
          <w:color w:val="auto"/>
          <w:kern w:val="2"/>
          <w:sz w:val="21"/>
          <w:szCs w:val="20"/>
          <w:highlight w:val="none"/>
          <w:lang w:val="en-US" w:eastAsia="zh-CN" w:bidi="ar-SA"/>
        </w:rPr>
      </w:pPr>
    </w:p>
    <w:p w14:paraId="1D531A7E">
      <w:pPr>
        <w:rPr>
          <w:rFonts w:hint="eastAsia" w:ascii="黑体" w:hAnsi="黑体" w:eastAsia="黑体" w:cs="黑体"/>
          <w:color w:val="auto"/>
          <w:kern w:val="2"/>
          <w:sz w:val="21"/>
          <w:szCs w:val="20"/>
          <w:highlight w:val="none"/>
          <w:lang w:val="en-US" w:eastAsia="zh-CN" w:bidi="ar-SA"/>
        </w:rPr>
      </w:pPr>
      <w:r>
        <w:rPr>
          <w:rFonts w:hint="eastAsia" w:ascii="黑体" w:hAnsi="黑体" w:eastAsia="黑体" w:cs="黑体"/>
          <w:color w:val="auto"/>
          <w:kern w:val="2"/>
          <w:sz w:val="21"/>
          <w:szCs w:val="20"/>
          <w:highlight w:val="none"/>
          <w:lang w:val="en-US" w:eastAsia="zh-CN" w:bidi="ar-SA"/>
        </w:rPr>
        <w:br w:type="page"/>
      </w:r>
    </w:p>
    <w:p w14:paraId="4ED87966">
      <w:pPr>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eastAsia" w:ascii="Times New Roman" w:hAnsi="Times New Roman" w:eastAsia="宋体" w:cs="Times New Roman"/>
          <w:sz w:val="28"/>
          <w:szCs w:val="28"/>
          <w:lang w:eastAsia="zh-CN" w:bidi="en-US"/>
        </w:rPr>
      </w:pPr>
      <w:bookmarkStart w:id="53" w:name="_Toc8839"/>
      <w:bookmarkStart w:id="54" w:name="_Toc9658"/>
      <w:bookmarkStart w:id="55" w:name="_Toc27534"/>
      <w:bookmarkStart w:id="56" w:name="_Toc27731"/>
      <w:bookmarkStart w:id="57" w:name="_Toc11712"/>
      <w:r>
        <w:rPr>
          <w:rFonts w:hint="eastAsia" w:ascii="Times New Roman" w:hAnsi="Times New Roman" w:eastAsia="宋体" w:cs="Times New Roman"/>
          <w:b/>
          <w:bCs/>
          <w:kern w:val="44"/>
          <w:sz w:val="28"/>
          <w:szCs w:val="28"/>
          <w:lang w:eastAsia="zh-CN" w:bidi="en-US"/>
        </w:rPr>
        <w:t>四、考古调查勘探结果和文物保护意见</w:t>
      </w:r>
      <w:bookmarkEnd w:id="53"/>
      <w:bookmarkEnd w:id="54"/>
      <w:bookmarkEnd w:id="55"/>
    </w:p>
    <w:p w14:paraId="2D12EC21">
      <w:pPr>
        <w:pStyle w:val="7"/>
        <w:keepNext/>
        <w:keepLines/>
        <w:pageBreakBefore w:val="0"/>
        <w:widowControl w:val="0"/>
        <w:kinsoku/>
        <w:wordWrap/>
        <w:overflowPunct/>
        <w:topLinePunct w:val="0"/>
        <w:autoSpaceDE/>
        <w:autoSpaceDN/>
        <w:bidi w:val="0"/>
        <w:adjustRightInd/>
        <w:snapToGrid/>
        <w:spacing w:before="0" w:after="0" w:line="360" w:lineRule="auto"/>
        <w:ind w:firstLine="560" w:firstLineChars="200"/>
        <w:jc w:val="both"/>
        <w:textAlignment w:val="auto"/>
        <w:rPr>
          <w:rFonts w:hint="eastAsia"/>
          <w:b w:val="0"/>
          <w:bCs w:val="0"/>
          <w:sz w:val="28"/>
          <w:szCs w:val="28"/>
          <w:lang w:val="en-US" w:eastAsia="zh-CN"/>
        </w:rPr>
      </w:pPr>
      <w:bookmarkStart w:id="58" w:name="_Toc1896"/>
      <w:bookmarkStart w:id="59" w:name="_Toc31675"/>
      <w:bookmarkStart w:id="60" w:name="_Toc17287"/>
      <w:bookmarkStart w:id="61" w:name="_Toc29706"/>
      <w:bookmarkStart w:id="62" w:name="_Toc22519"/>
      <w:r>
        <w:rPr>
          <w:rFonts w:hint="eastAsia"/>
          <w:b w:val="0"/>
          <w:bCs w:val="0"/>
          <w:sz w:val="28"/>
          <w:szCs w:val="28"/>
          <w:lang w:val="en-US" w:eastAsia="zh-CN"/>
        </w:rPr>
        <w:t>（一）考古调查勘探结果</w:t>
      </w:r>
      <w:bookmarkEnd w:id="58"/>
      <w:bookmarkEnd w:id="59"/>
      <w:bookmarkEnd w:id="60"/>
      <w:bookmarkEnd w:id="61"/>
      <w:bookmarkEnd w:id="62"/>
    </w:p>
    <w:bookmarkEnd w:id="56"/>
    <w:bookmarkEnd w:id="57"/>
    <w:p w14:paraId="309C614E">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en-US"/>
        </w:rPr>
      </w:pPr>
      <w:bookmarkStart w:id="63" w:name="_Toc12332"/>
      <w:bookmarkStart w:id="64" w:name="_Toc40"/>
      <w:r>
        <w:rPr>
          <w:rFonts w:hint="default" w:ascii="宋体" w:hAnsi="宋体" w:eastAsia="宋体" w:cs="宋体"/>
          <w:sz w:val="24"/>
          <w:szCs w:val="24"/>
          <w:lang w:val="en-US" w:eastAsia="en-US"/>
        </w:rPr>
        <w:t>根据《中华人民共和国文物保护法》《广州市文物保护规定》，按照《广州市文物局关于黄埔区天鹿湖片区基础设施提升工程项目考古调查勘探工作的复函》(文物20241285号）指导意见，受广州开发区财政投资建设项目管理中心委托，由我院配合该项目建设，对该项目进行考古调查勘探工作，完成调查面积70025.2平方米，勘探面积21000平方米。</w:t>
      </w:r>
    </w:p>
    <w:p w14:paraId="21BB7F47">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en-US"/>
        </w:rPr>
      </w:pPr>
      <w:r>
        <w:rPr>
          <w:rFonts w:hint="default" w:ascii="宋体" w:hAnsi="宋体" w:eastAsia="宋体" w:cs="宋体"/>
          <w:sz w:val="24"/>
          <w:szCs w:val="24"/>
          <w:lang w:val="en-US" w:eastAsia="en-US"/>
        </w:rPr>
        <w:t>经调查，该项目位于广州市黄埔区天鹿路两侧，地块面积70025.2平方米。该地块分为六个区，其中一至四区位于北部，为宽3-4米的线性道路，主要在道路基础上有外扩；五区、六区位于南部，为不规则形的地块，地形主要为岗地，地表种植树木，杂草丛生，较好地保留了山体的原地貌。</w:t>
      </w:r>
    </w:p>
    <w:p w14:paraId="0113684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en-US"/>
        </w:rPr>
      </w:pPr>
      <w:r>
        <w:rPr>
          <w:rFonts w:hint="default" w:ascii="宋体" w:hAnsi="宋体" w:eastAsia="宋体" w:cs="宋体"/>
          <w:sz w:val="24"/>
          <w:szCs w:val="24"/>
          <w:lang w:val="en-US" w:eastAsia="en-US"/>
        </w:rPr>
        <w:t>经勘探表明该项目范围内地层堆积比较简单，地层依据土质土色及包含物可分为一层，具体情况如下：①层表土层，为灰褐色黏土，土质疏松，内含砂砾、植物根系。以下为红褐色或黄褐色黏土，土质致密，纯净，系生土。</w:t>
      </w:r>
    </w:p>
    <w:p w14:paraId="1A7171F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sz w:val="24"/>
          <w:szCs w:val="24"/>
          <w:lang w:val="en-US" w:eastAsia="en-US"/>
        </w:rPr>
      </w:pPr>
      <w:r>
        <w:rPr>
          <w:rFonts w:hint="default" w:ascii="宋体" w:hAnsi="宋体" w:eastAsia="宋体" w:cs="宋体"/>
          <w:sz w:val="24"/>
          <w:szCs w:val="24"/>
          <w:lang w:val="en-US" w:eastAsia="en-US"/>
        </w:rPr>
        <w:t>本次考古调查勘探工作在地块南部采集较多清代瓷片，可能为已迁坟墓葬迁坟时遗留下来的，除此之外未发现其他古代文化遗存，地块内未发现不可移动文物。</w:t>
      </w:r>
    </w:p>
    <w:p w14:paraId="7485DB77">
      <w:pPr>
        <w:keepNext/>
        <w:keepLines/>
        <w:pageBreakBefore w:val="0"/>
        <w:widowControl/>
        <w:numPr>
          <w:ilvl w:val="0"/>
          <w:numId w:val="0"/>
        </w:numPr>
        <w:kinsoku/>
        <w:wordWrap/>
        <w:overflowPunct/>
        <w:topLinePunct w:val="0"/>
        <w:autoSpaceDE/>
        <w:autoSpaceDN/>
        <w:bidi w:val="0"/>
        <w:adjustRightInd/>
        <w:snapToGrid/>
        <w:spacing w:before="0" w:after="0" w:line="360" w:lineRule="auto"/>
        <w:ind w:left="0" w:leftChars="0" w:right="0" w:rightChars="0" w:firstLine="560" w:firstLineChars="200"/>
        <w:jc w:val="both"/>
        <w:textAlignment w:val="auto"/>
        <w:outlineLvl w:val="1"/>
        <w:rPr>
          <w:rFonts w:hint="eastAsia" w:ascii="Cambria" w:hAnsi="Cambria" w:eastAsia="宋体" w:cs="Times New Roman"/>
          <w:b w:val="0"/>
          <w:bCs/>
          <w:color w:val="000000"/>
          <w:kern w:val="2"/>
          <w:sz w:val="28"/>
          <w:szCs w:val="32"/>
          <w:lang w:val="en-US" w:eastAsia="zh-CN" w:bidi="ar-SA"/>
        </w:rPr>
      </w:pPr>
      <w:bookmarkStart w:id="65" w:name="_Toc12814"/>
      <w:r>
        <w:rPr>
          <w:rFonts w:hint="eastAsia" w:asciiTheme="majorHAnsi" w:hAnsiTheme="majorHAnsi" w:eastAsiaTheme="majorEastAsia" w:cstheme="majorBidi"/>
          <w:b w:val="0"/>
          <w:bCs w:val="0"/>
          <w:kern w:val="2"/>
          <w:sz w:val="28"/>
          <w:szCs w:val="28"/>
          <w:lang w:val="en-US" w:eastAsia="zh-CN" w:bidi="ar-SA"/>
        </w:rPr>
        <w:t>（二）文物保护意见</w:t>
      </w:r>
      <w:bookmarkEnd w:id="63"/>
      <w:bookmarkEnd w:id="64"/>
      <w:bookmarkEnd w:id="65"/>
    </w:p>
    <w:p w14:paraId="462CAD6C">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bookmarkStart w:id="66" w:name="_Toc23882"/>
      <w:r>
        <w:rPr>
          <w:rFonts w:hint="eastAsia" w:ascii="宋体" w:hAnsi="宋体" w:eastAsia="宋体" w:cs="宋体"/>
          <w:sz w:val="24"/>
          <w:szCs w:val="24"/>
          <w:lang w:val="en-US" w:eastAsia="zh-CN"/>
        </w:rPr>
        <w:t>根据以上考古调查勘探结果，</w:t>
      </w:r>
      <w:r>
        <w:rPr>
          <w:rFonts w:hint="eastAsia" w:ascii="宋体" w:hAnsi="宋体" w:cs="宋体"/>
          <w:color w:val="auto"/>
          <w:kern w:val="0"/>
          <w:sz w:val="24"/>
          <w:szCs w:val="24"/>
          <w:highlight w:val="none"/>
          <w:lang w:val="en-US" w:eastAsia="zh-CN" w:bidi="en-US"/>
        </w:rPr>
        <w:t>在该项目范围内</w:t>
      </w:r>
      <w:r>
        <w:rPr>
          <w:rFonts w:hint="eastAsia" w:ascii="宋体" w:hAnsi="宋体" w:eastAsia="宋体" w:cs="宋体"/>
          <w:sz w:val="24"/>
          <w:szCs w:val="24"/>
          <w:lang w:val="en-US" w:eastAsia="zh-CN"/>
        </w:rPr>
        <w:t>未发现不可移动文物及具有重要历史文化价值、需要做进一步考古发掘或原址保护的古代文化遗存。本次考古调查勘探对于今后在这一区域的考古工作具有重要的借鉴意义。</w:t>
      </w:r>
    </w:p>
    <w:p w14:paraId="6A47006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cs="宋体"/>
          <w:color w:val="auto"/>
          <w:kern w:val="0"/>
          <w:sz w:val="24"/>
          <w:szCs w:val="24"/>
          <w:highlight w:val="none"/>
          <w:lang w:val="en-US" w:eastAsia="zh-CN" w:bidi="en-US"/>
        </w:rPr>
        <w:t>本次考古调查勘探工作完成后，建设单位可以按规定办理建设施工手续</w:t>
      </w:r>
      <w:r>
        <w:rPr>
          <w:rFonts w:hint="eastAsia" w:ascii="宋体" w:hAnsi="宋体" w:eastAsia="宋体" w:cs="宋体"/>
          <w:sz w:val="24"/>
          <w:szCs w:val="24"/>
          <w:lang w:val="en-US" w:eastAsia="zh-CN"/>
        </w:rPr>
        <w:t>。</w:t>
      </w:r>
    </w:p>
    <w:p w14:paraId="27BFF050">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于本次考古勘探是对重点区域采取普通勘探的方式，勘探范围未能覆盖项目范围内全部区域。将来在建设施工过程中如果发现文物遗存，建设、施工单位应当立即停止施工，保护好现场，并及时报请文物部门处理。</w:t>
      </w:r>
    </w:p>
    <w:p w14:paraId="580EE7F4">
      <w:pPr>
        <w:rPr>
          <w:rFonts w:hint="eastAsia" w:ascii="宋体" w:hAnsi="宋体" w:eastAsia="宋体" w:cs="Times New Roman"/>
          <w:sz w:val="28"/>
          <w:szCs w:val="28"/>
        </w:rPr>
        <w:sectPr>
          <w:footerReference r:id="rId8" w:type="default"/>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Times New Roman"/>
          <w:sz w:val="28"/>
          <w:szCs w:val="28"/>
        </w:rPr>
        <w:br w:type="page"/>
      </w:r>
    </w:p>
    <w:p w14:paraId="7B0D5935">
      <w:pPr>
        <w:pStyle w:val="6"/>
        <w:bidi w:val="0"/>
        <w:spacing w:before="0" w:beforeAutospacing="0" w:after="0" w:afterAutospacing="0"/>
        <w:jc w:val="left"/>
        <w:outlineLvl w:val="0"/>
        <w:rPr>
          <w:rFonts w:hint="eastAsia" w:ascii="Times New Roman" w:hAnsi="Times New Roman" w:cs="Times New Roman"/>
          <w:sz w:val="28"/>
          <w:szCs w:val="28"/>
          <w:lang w:val="en-US" w:eastAsia="zh-CN"/>
        </w:rPr>
      </w:pPr>
      <w:bookmarkStart w:id="67" w:name="_Toc13298"/>
      <w:bookmarkStart w:id="68" w:name="_Toc17601"/>
      <w:r>
        <w:rPr>
          <w:rFonts w:hint="eastAsia"/>
          <w:sz w:val="28"/>
          <w:szCs w:val="28"/>
          <w:lang w:val="en-US" w:eastAsia="zh-CN"/>
        </w:rPr>
        <w:t>附表一</w:t>
      </w:r>
      <w:bookmarkEnd w:id="66"/>
      <w:r>
        <w:rPr>
          <w:rFonts w:hint="eastAsia"/>
          <w:sz w:val="28"/>
          <w:szCs w:val="28"/>
          <w:lang w:val="en-US" w:eastAsia="zh-CN"/>
        </w:rPr>
        <w:t xml:space="preserve"> </w:t>
      </w:r>
      <w:r>
        <w:rPr>
          <w:rFonts w:hint="eastAsia" w:ascii="Times New Roman" w:hAnsi="Times New Roman" w:cs="Times New Roman"/>
          <w:sz w:val="28"/>
          <w:szCs w:val="28"/>
          <w:lang w:val="en-US" w:eastAsia="zh-CN"/>
        </w:rPr>
        <w:t xml:space="preserve"> </w:t>
      </w:r>
      <w:r>
        <w:rPr>
          <w:rFonts w:hint="eastAsia" w:cs="Times New Roman"/>
          <w:sz w:val="28"/>
          <w:szCs w:val="28"/>
          <w:lang w:val="en-US" w:eastAsia="zh-CN"/>
        </w:rPr>
        <w:t>黄埔区天鹿湖片区基础设施提升工程项目</w:t>
      </w:r>
      <w:r>
        <w:rPr>
          <w:rFonts w:hint="eastAsia" w:ascii="Times New Roman" w:hAnsi="Times New Roman" w:cs="Times New Roman"/>
          <w:sz w:val="28"/>
          <w:szCs w:val="28"/>
          <w:lang w:val="en-US" w:eastAsia="zh-CN"/>
        </w:rPr>
        <w:t>考古勘探数据登记表</w:t>
      </w:r>
      <w:bookmarkEnd w:id="67"/>
      <w:bookmarkEnd w:id="68"/>
    </w:p>
    <w:tbl>
      <w:tblPr>
        <w:tblStyle w:val="21"/>
        <w:tblW w:w="14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29"/>
        <w:gridCol w:w="1250"/>
        <w:gridCol w:w="1333"/>
        <w:gridCol w:w="617"/>
        <w:gridCol w:w="1475"/>
        <w:gridCol w:w="4803"/>
        <w:gridCol w:w="911"/>
        <w:gridCol w:w="903"/>
        <w:gridCol w:w="2269"/>
      </w:tblGrid>
      <w:tr w14:paraId="5A96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6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FA131D">
            <w:pPr>
              <w:pStyle w:val="49"/>
              <w:keepNext w:val="0"/>
              <w:keepLines w:val="0"/>
              <w:widowControl/>
              <w:suppressLineNumbers w:val="0"/>
              <w:spacing w:before="0" w:beforeAutospacing="0"/>
              <w:ind w:left="0" w:leftChars="0" w:right="153" w:firstLine="0" w:firstLineChars="0"/>
              <w:jc w:val="center"/>
              <w:rPr>
                <w:rFonts w:hint="eastAsia" w:ascii="宋体" w:hAnsi="宋体" w:eastAsia="宋体" w:cs="宋体"/>
                <w:b/>
                <w:bCs w:val="0"/>
                <w:kern w:val="0"/>
                <w:sz w:val="21"/>
                <w:szCs w:val="21"/>
              </w:rPr>
            </w:pPr>
            <w:r>
              <w:rPr>
                <w:rFonts w:hint="eastAsia" w:cs="宋体"/>
                <w:b/>
                <w:bCs w:val="0"/>
                <w:kern w:val="0"/>
                <w:sz w:val="21"/>
                <w:szCs w:val="21"/>
                <w:lang w:val="en-US" w:eastAsia="zh-CN"/>
              </w:rPr>
              <w:t>编</w:t>
            </w:r>
            <w:r>
              <w:rPr>
                <w:rFonts w:hint="eastAsia" w:ascii="宋体" w:hAnsi="宋体" w:eastAsia="宋体" w:cs="宋体"/>
                <w:b/>
                <w:bCs w:val="0"/>
                <w:kern w:val="0"/>
                <w:sz w:val="21"/>
                <w:szCs w:val="21"/>
              </w:rPr>
              <w:t>号</w:t>
            </w:r>
          </w:p>
        </w:tc>
        <w:tc>
          <w:tcPr>
            <w:tcW w:w="2583" w:type="dxa"/>
            <w:gridSpan w:val="2"/>
            <w:tcBorders>
              <w:top w:val="single" w:color="auto" w:sz="4" w:space="0"/>
              <w:left w:val="nil"/>
              <w:bottom w:val="single" w:color="auto" w:sz="4" w:space="0"/>
              <w:right w:val="single" w:color="auto" w:sz="4" w:space="0"/>
            </w:tcBorders>
            <w:shd w:val="clear" w:color="auto" w:fill="auto"/>
            <w:vAlign w:val="center"/>
          </w:tcPr>
          <w:p w14:paraId="12C1B2A7">
            <w:pPr>
              <w:pStyle w:val="49"/>
              <w:keepNext w:val="0"/>
              <w:keepLines w:val="0"/>
              <w:widowControl/>
              <w:suppressLineNumbers w:val="0"/>
              <w:ind w:left="0" w:leftChars="0" w:right="153" w:firstLine="0" w:firstLineChars="0"/>
              <w:jc w:val="center"/>
              <w:rPr>
                <w:rFonts w:hint="default" w:ascii="宋体" w:hAnsi="宋体" w:eastAsia="宋体" w:cs="宋体"/>
                <w:b/>
                <w:bCs w:val="0"/>
                <w:kern w:val="0"/>
                <w:sz w:val="21"/>
                <w:szCs w:val="21"/>
                <w:lang w:val="en-US" w:eastAsia="zh-CN"/>
              </w:rPr>
            </w:pPr>
            <w:r>
              <w:rPr>
                <w:rFonts w:hint="eastAsia" w:cs="宋体"/>
                <w:b/>
                <w:bCs w:val="0"/>
                <w:kern w:val="0"/>
                <w:sz w:val="21"/>
                <w:szCs w:val="21"/>
                <w:lang w:val="en-US" w:eastAsia="zh-CN"/>
              </w:rPr>
              <w:t>GPS坐标</w:t>
            </w:r>
          </w:p>
        </w:tc>
        <w:tc>
          <w:tcPr>
            <w:tcW w:w="617" w:type="dxa"/>
            <w:vMerge w:val="restart"/>
            <w:tcBorders>
              <w:top w:val="single" w:color="auto" w:sz="4" w:space="0"/>
              <w:left w:val="nil"/>
              <w:bottom w:val="single" w:color="auto" w:sz="4" w:space="0"/>
              <w:right w:val="single" w:color="auto" w:sz="4" w:space="0"/>
            </w:tcBorders>
            <w:shd w:val="clear" w:color="auto" w:fill="auto"/>
            <w:vAlign w:val="center"/>
          </w:tcPr>
          <w:p w14:paraId="37C367EF">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层位</w:t>
            </w:r>
          </w:p>
        </w:tc>
        <w:tc>
          <w:tcPr>
            <w:tcW w:w="1475" w:type="dxa"/>
            <w:vMerge w:val="restart"/>
            <w:tcBorders>
              <w:top w:val="single" w:color="auto" w:sz="4" w:space="0"/>
              <w:left w:val="nil"/>
              <w:bottom w:val="single" w:color="auto" w:sz="4" w:space="0"/>
              <w:right w:val="single" w:color="auto" w:sz="4" w:space="0"/>
            </w:tcBorders>
            <w:shd w:val="clear" w:color="auto" w:fill="auto"/>
            <w:vAlign w:val="center"/>
          </w:tcPr>
          <w:p w14:paraId="6BE47B9F">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距离地表深度</w:t>
            </w:r>
          </w:p>
        </w:tc>
        <w:tc>
          <w:tcPr>
            <w:tcW w:w="4803" w:type="dxa"/>
            <w:vMerge w:val="restart"/>
            <w:tcBorders>
              <w:top w:val="single" w:color="auto" w:sz="4" w:space="0"/>
              <w:left w:val="nil"/>
              <w:bottom w:val="single" w:color="auto" w:sz="4" w:space="0"/>
              <w:right w:val="single" w:color="auto" w:sz="4" w:space="0"/>
            </w:tcBorders>
            <w:shd w:val="clear" w:color="auto" w:fill="auto"/>
            <w:vAlign w:val="center"/>
          </w:tcPr>
          <w:p w14:paraId="510F7D5A">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cs="宋体"/>
                <w:b/>
                <w:bCs w:val="0"/>
                <w:kern w:val="0"/>
                <w:sz w:val="21"/>
                <w:szCs w:val="21"/>
                <w:lang w:eastAsia="zh-CN"/>
              </w:rPr>
              <w:t>土质、土色、</w:t>
            </w:r>
            <w:r>
              <w:rPr>
                <w:rFonts w:hint="eastAsia" w:ascii="宋体" w:hAnsi="宋体" w:eastAsia="宋体" w:cs="宋体"/>
                <w:b/>
                <w:bCs w:val="0"/>
                <w:kern w:val="0"/>
                <w:sz w:val="21"/>
                <w:szCs w:val="21"/>
              </w:rPr>
              <w:t>包含物</w:t>
            </w:r>
          </w:p>
        </w:tc>
        <w:tc>
          <w:tcPr>
            <w:tcW w:w="911" w:type="dxa"/>
            <w:vMerge w:val="restart"/>
            <w:tcBorders>
              <w:top w:val="single" w:color="auto" w:sz="4" w:space="0"/>
              <w:left w:val="nil"/>
              <w:bottom w:val="single" w:color="auto" w:sz="4" w:space="0"/>
              <w:right w:val="single" w:color="auto" w:sz="4" w:space="0"/>
            </w:tcBorders>
            <w:shd w:val="clear" w:color="auto" w:fill="auto"/>
            <w:vAlign w:val="center"/>
          </w:tcPr>
          <w:p w14:paraId="4109BB13">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堆积性质初判</w:t>
            </w:r>
          </w:p>
        </w:tc>
        <w:tc>
          <w:tcPr>
            <w:tcW w:w="903" w:type="dxa"/>
            <w:vMerge w:val="restart"/>
            <w:tcBorders>
              <w:top w:val="single" w:color="auto" w:sz="4" w:space="0"/>
              <w:left w:val="nil"/>
              <w:bottom w:val="single" w:color="auto" w:sz="4" w:space="0"/>
              <w:right w:val="single" w:color="auto" w:sz="4" w:space="0"/>
            </w:tcBorders>
            <w:shd w:val="clear" w:color="auto" w:fill="auto"/>
            <w:vAlign w:val="center"/>
          </w:tcPr>
          <w:p w14:paraId="64D54EA4">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堆积年代初判</w:t>
            </w:r>
          </w:p>
        </w:tc>
        <w:tc>
          <w:tcPr>
            <w:tcW w:w="2269" w:type="dxa"/>
            <w:vMerge w:val="restart"/>
            <w:tcBorders>
              <w:top w:val="single" w:color="auto" w:sz="4" w:space="0"/>
              <w:left w:val="nil"/>
              <w:bottom w:val="single" w:color="auto" w:sz="4" w:space="0"/>
              <w:right w:val="single" w:color="auto" w:sz="4" w:space="0"/>
            </w:tcBorders>
            <w:shd w:val="clear" w:color="auto" w:fill="auto"/>
            <w:vAlign w:val="center"/>
          </w:tcPr>
          <w:p w14:paraId="33FD182A">
            <w:pPr>
              <w:pStyle w:val="49"/>
              <w:keepNext w:val="0"/>
              <w:keepLines w:val="0"/>
              <w:widowControl/>
              <w:suppressLineNumbers w:val="0"/>
              <w:ind w:left="0" w:leftChars="0" w:right="153"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备注</w:t>
            </w:r>
          </w:p>
        </w:tc>
      </w:tr>
      <w:tr w14:paraId="4882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65" w:hRule="atLeast"/>
          <w:jc w:val="center"/>
        </w:trPr>
        <w:tc>
          <w:tcPr>
            <w:tcW w:w="6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A92EBE">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1250" w:type="dxa"/>
            <w:tcBorders>
              <w:top w:val="single" w:color="auto" w:sz="4" w:space="0"/>
              <w:left w:val="nil"/>
              <w:bottom w:val="single" w:color="auto" w:sz="4" w:space="0"/>
              <w:right w:val="single" w:color="auto" w:sz="4" w:space="0"/>
            </w:tcBorders>
            <w:shd w:val="clear" w:color="auto" w:fill="auto"/>
            <w:vAlign w:val="center"/>
          </w:tcPr>
          <w:p w14:paraId="7A9CB852">
            <w:pPr>
              <w:pStyle w:val="49"/>
              <w:keepNext w:val="0"/>
              <w:keepLines w:val="0"/>
              <w:widowControl/>
              <w:suppressLineNumbers w:val="0"/>
              <w:ind w:left="0" w:leftChars="0"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N</w:t>
            </w:r>
          </w:p>
        </w:tc>
        <w:tc>
          <w:tcPr>
            <w:tcW w:w="1333" w:type="dxa"/>
            <w:tcBorders>
              <w:top w:val="single" w:color="auto" w:sz="4" w:space="0"/>
              <w:left w:val="nil"/>
              <w:bottom w:val="single" w:color="auto" w:sz="4" w:space="0"/>
              <w:right w:val="single" w:color="auto" w:sz="4" w:space="0"/>
            </w:tcBorders>
            <w:shd w:val="clear" w:color="auto" w:fill="auto"/>
            <w:vAlign w:val="center"/>
          </w:tcPr>
          <w:p w14:paraId="7ADD054B">
            <w:pPr>
              <w:pStyle w:val="49"/>
              <w:keepNext w:val="0"/>
              <w:keepLines w:val="0"/>
              <w:widowControl/>
              <w:suppressLineNumbers w:val="0"/>
              <w:ind w:left="0" w:leftChars="0" w:firstLine="0" w:firstLineChars="0"/>
              <w:jc w:val="center"/>
              <w:rPr>
                <w:rFonts w:hint="eastAsia" w:ascii="宋体" w:hAnsi="宋体" w:eastAsia="宋体" w:cs="宋体"/>
                <w:b/>
                <w:bCs w:val="0"/>
                <w:kern w:val="0"/>
                <w:sz w:val="21"/>
                <w:szCs w:val="21"/>
              </w:rPr>
            </w:pPr>
            <w:r>
              <w:rPr>
                <w:rFonts w:hint="eastAsia" w:ascii="宋体" w:hAnsi="宋体" w:eastAsia="宋体" w:cs="宋体"/>
                <w:b/>
                <w:bCs w:val="0"/>
                <w:kern w:val="0"/>
                <w:sz w:val="21"/>
                <w:szCs w:val="21"/>
              </w:rPr>
              <w:t>E</w:t>
            </w:r>
          </w:p>
        </w:tc>
        <w:tc>
          <w:tcPr>
            <w:tcW w:w="617" w:type="dxa"/>
            <w:vMerge w:val="continue"/>
            <w:tcBorders>
              <w:top w:val="single" w:color="auto" w:sz="4" w:space="0"/>
              <w:left w:val="nil"/>
              <w:bottom w:val="single" w:color="auto" w:sz="4" w:space="0"/>
              <w:right w:val="single" w:color="auto" w:sz="4" w:space="0"/>
            </w:tcBorders>
            <w:shd w:val="clear" w:color="auto" w:fill="auto"/>
            <w:vAlign w:val="center"/>
          </w:tcPr>
          <w:p w14:paraId="495DCFA6">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1475" w:type="dxa"/>
            <w:vMerge w:val="continue"/>
            <w:tcBorders>
              <w:top w:val="single" w:color="auto" w:sz="4" w:space="0"/>
              <w:left w:val="nil"/>
              <w:bottom w:val="single" w:color="auto" w:sz="4" w:space="0"/>
              <w:right w:val="single" w:color="auto" w:sz="4" w:space="0"/>
            </w:tcBorders>
            <w:shd w:val="clear" w:color="auto" w:fill="auto"/>
            <w:vAlign w:val="center"/>
          </w:tcPr>
          <w:p w14:paraId="7D0844DD">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4803" w:type="dxa"/>
            <w:vMerge w:val="continue"/>
            <w:tcBorders>
              <w:top w:val="single" w:color="auto" w:sz="4" w:space="0"/>
              <w:left w:val="nil"/>
              <w:bottom w:val="single" w:color="auto" w:sz="4" w:space="0"/>
              <w:right w:val="single" w:color="auto" w:sz="4" w:space="0"/>
            </w:tcBorders>
            <w:shd w:val="clear" w:color="auto" w:fill="auto"/>
            <w:vAlign w:val="center"/>
          </w:tcPr>
          <w:p w14:paraId="74BE01AC">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911" w:type="dxa"/>
            <w:vMerge w:val="continue"/>
            <w:tcBorders>
              <w:top w:val="single" w:color="auto" w:sz="4" w:space="0"/>
              <w:left w:val="nil"/>
              <w:bottom w:val="single" w:color="auto" w:sz="4" w:space="0"/>
              <w:right w:val="single" w:color="auto" w:sz="4" w:space="0"/>
            </w:tcBorders>
            <w:shd w:val="clear" w:color="auto" w:fill="auto"/>
            <w:vAlign w:val="center"/>
          </w:tcPr>
          <w:p w14:paraId="4BB6B466">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903" w:type="dxa"/>
            <w:vMerge w:val="continue"/>
            <w:tcBorders>
              <w:top w:val="single" w:color="auto" w:sz="4" w:space="0"/>
              <w:left w:val="nil"/>
              <w:bottom w:val="single" w:color="auto" w:sz="4" w:space="0"/>
              <w:right w:val="single" w:color="auto" w:sz="4" w:space="0"/>
            </w:tcBorders>
            <w:shd w:val="clear" w:color="auto" w:fill="auto"/>
            <w:vAlign w:val="center"/>
          </w:tcPr>
          <w:p w14:paraId="4A7C099C">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2269" w:type="dxa"/>
            <w:vMerge w:val="continue"/>
            <w:tcBorders>
              <w:top w:val="single" w:color="auto" w:sz="4" w:space="0"/>
              <w:left w:val="nil"/>
              <w:bottom w:val="single" w:color="auto" w:sz="4" w:space="0"/>
              <w:right w:val="single" w:color="auto" w:sz="4" w:space="0"/>
            </w:tcBorders>
            <w:shd w:val="clear" w:color="auto" w:fill="auto"/>
            <w:vAlign w:val="center"/>
          </w:tcPr>
          <w:p w14:paraId="184DDEF0">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r>
      <w:tr w14:paraId="32D5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1BA461FD">
            <w:pPr>
              <w:pStyle w:val="49"/>
              <w:keepNext w:val="0"/>
              <w:keepLines w:val="0"/>
              <w:widowControl/>
              <w:suppressLineNumbers w:val="0"/>
              <w:ind w:left="0" w:leftChars="0"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p>
        </w:tc>
        <w:tc>
          <w:tcPr>
            <w:tcW w:w="1250" w:type="dxa"/>
            <w:tcBorders>
              <w:top w:val="nil"/>
              <w:left w:val="nil"/>
              <w:right w:val="single" w:color="auto" w:sz="4" w:space="0"/>
            </w:tcBorders>
            <w:shd w:val="clear" w:color="auto" w:fill="auto"/>
            <w:vAlign w:val="center"/>
          </w:tcPr>
          <w:p w14:paraId="1269F60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23°14′14.09″</w:t>
            </w:r>
          </w:p>
        </w:tc>
        <w:tc>
          <w:tcPr>
            <w:tcW w:w="1333" w:type="dxa"/>
            <w:tcBorders>
              <w:top w:val="nil"/>
              <w:left w:val="nil"/>
              <w:right w:val="single" w:color="auto" w:sz="4" w:space="0"/>
            </w:tcBorders>
            <w:shd w:val="clear" w:color="auto" w:fill="auto"/>
            <w:vAlign w:val="center"/>
          </w:tcPr>
          <w:p w14:paraId="53AF6FAA">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113°25′18.57″</w:t>
            </w:r>
          </w:p>
        </w:tc>
        <w:tc>
          <w:tcPr>
            <w:tcW w:w="617" w:type="dxa"/>
            <w:tcBorders>
              <w:top w:val="single" w:color="auto" w:sz="4" w:space="0"/>
              <w:left w:val="nil"/>
              <w:right w:val="single" w:color="auto" w:sz="4" w:space="0"/>
            </w:tcBorders>
            <w:shd w:val="clear" w:color="auto" w:fill="auto"/>
            <w:vAlign w:val="center"/>
          </w:tcPr>
          <w:p w14:paraId="3DB1AB6F">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right w:val="single" w:color="auto" w:sz="4" w:space="0"/>
            </w:tcBorders>
            <w:shd w:val="clear" w:color="auto" w:fill="auto"/>
            <w:vAlign w:val="center"/>
          </w:tcPr>
          <w:p w14:paraId="36E40D99">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sz w:val="21"/>
                <w:szCs w:val="21"/>
                <w:highlight w:val="none"/>
              </w:rPr>
              <w:t>0-0.</w:t>
            </w:r>
            <w:r>
              <w:rPr>
                <w:rFonts w:hint="eastAsia" w:ascii="宋体" w:hAnsi="宋体" w:cs="宋体"/>
                <w:sz w:val="21"/>
                <w:szCs w:val="21"/>
                <w:highlight w:val="none"/>
                <w:lang w:val="en-US" w:eastAsia="zh-CN"/>
              </w:rPr>
              <w:t>15</w:t>
            </w:r>
          </w:p>
        </w:tc>
        <w:tc>
          <w:tcPr>
            <w:tcW w:w="4803" w:type="dxa"/>
            <w:tcBorders>
              <w:top w:val="single" w:color="auto" w:sz="4" w:space="0"/>
              <w:left w:val="nil"/>
              <w:right w:val="single" w:color="auto" w:sz="4" w:space="0"/>
            </w:tcBorders>
            <w:shd w:val="clear" w:color="auto" w:fill="auto"/>
            <w:vAlign w:val="center"/>
          </w:tcPr>
          <w:p w14:paraId="54AD62A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right w:val="single" w:color="auto" w:sz="4" w:space="0"/>
            </w:tcBorders>
            <w:shd w:val="clear" w:color="auto" w:fill="auto"/>
            <w:vAlign w:val="center"/>
          </w:tcPr>
          <w:p w14:paraId="2AA62914">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right w:val="single" w:color="auto" w:sz="4" w:space="0"/>
            </w:tcBorders>
            <w:shd w:val="clear" w:color="auto" w:fill="auto"/>
            <w:vAlign w:val="center"/>
          </w:tcPr>
          <w:p w14:paraId="3F148CEE">
            <w:pPr>
              <w:pStyle w:val="49"/>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038CEB9D">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24A1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4CFDF632">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TK2</w:t>
            </w:r>
          </w:p>
        </w:tc>
        <w:tc>
          <w:tcPr>
            <w:tcW w:w="1250" w:type="dxa"/>
            <w:tcBorders>
              <w:top w:val="nil"/>
              <w:left w:val="nil"/>
              <w:right w:val="single" w:color="auto" w:sz="4" w:space="0"/>
            </w:tcBorders>
            <w:shd w:val="clear" w:color="auto" w:fill="auto"/>
            <w:vAlign w:val="center"/>
          </w:tcPr>
          <w:p w14:paraId="21B549B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23°14′10.60″</w:t>
            </w:r>
          </w:p>
        </w:tc>
        <w:tc>
          <w:tcPr>
            <w:tcW w:w="1333" w:type="dxa"/>
            <w:tcBorders>
              <w:top w:val="nil"/>
              <w:left w:val="nil"/>
              <w:right w:val="single" w:color="auto" w:sz="4" w:space="0"/>
            </w:tcBorders>
            <w:shd w:val="clear" w:color="auto" w:fill="auto"/>
            <w:vAlign w:val="center"/>
          </w:tcPr>
          <w:p w14:paraId="611DDE4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113°25′20.30″</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2FCA19E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2C3F074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0-0.1</w:t>
            </w:r>
          </w:p>
        </w:tc>
        <w:tc>
          <w:tcPr>
            <w:tcW w:w="4803" w:type="dxa"/>
            <w:tcBorders>
              <w:top w:val="single" w:color="auto" w:sz="4" w:space="0"/>
              <w:left w:val="nil"/>
              <w:bottom w:val="single" w:color="auto" w:sz="4" w:space="0"/>
              <w:right w:val="single" w:color="auto" w:sz="4" w:space="0"/>
            </w:tcBorders>
            <w:shd w:val="clear" w:color="auto" w:fill="auto"/>
            <w:vAlign w:val="center"/>
          </w:tcPr>
          <w:p w14:paraId="5955DBF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04164C9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2A495D4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5F83745B">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441C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6F955C9B">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TK3</w:t>
            </w:r>
          </w:p>
        </w:tc>
        <w:tc>
          <w:tcPr>
            <w:tcW w:w="1250" w:type="dxa"/>
            <w:tcBorders>
              <w:top w:val="nil"/>
              <w:left w:val="nil"/>
              <w:right w:val="single" w:color="auto" w:sz="4" w:space="0"/>
            </w:tcBorders>
            <w:shd w:val="clear" w:color="auto" w:fill="auto"/>
            <w:vAlign w:val="center"/>
          </w:tcPr>
          <w:p w14:paraId="2EB6902C">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23°14′10.89″</w:t>
            </w:r>
          </w:p>
        </w:tc>
        <w:tc>
          <w:tcPr>
            <w:tcW w:w="1333" w:type="dxa"/>
            <w:tcBorders>
              <w:top w:val="nil"/>
              <w:left w:val="nil"/>
              <w:right w:val="single" w:color="auto" w:sz="4" w:space="0"/>
            </w:tcBorders>
            <w:shd w:val="clear" w:color="auto" w:fill="auto"/>
            <w:vAlign w:val="center"/>
          </w:tcPr>
          <w:p w14:paraId="7C87AC6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113°25′42.38″</w:t>
            </w:r>
          </w:p>
        </w:tc>
        <w:tc>
          <w:tcPr>
            <w:tcW w:w="617" w:type="dxa"/>
            <w:tcBorders>
              <w:top w:val="single" w:color="auto" w:sz="4" w:space="0"/>
              <w:left w:val="nil"/>
              <w:bottom w:val="single" w:color="auto" w:sz="4" w:space="0"/>
              <w:right w:val="single" w:color="auto" w:sz="4" w:space="0"/>
            </w:tcBorders>
            <w:shd w:val="clear" w:color="auto" w:fill="auto"/>
            <w:vAlign w:val="center"/>
          </w:tcPr>
          <w:p w14:paraId="19B824D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448CB9C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0-0.2</w:t>
            </w:r>
          </w:p>
        </w:tc>
        <w:tc>
          <w:tcPr>
            <w:tcW w:w="4803" w:type="dxa"/>
            <w:tcBorders>
              <w:top w:val="single" w:color="auto" w:sz="4" w:space="0"/>
              <w:left w:val="nil"/>
              <w:bottom w:val="single" w:color="auto" w:sz="4" w:space="0"/>
              <w:right w:val="single" w:color="auto" w:sz="4" w:space="0"/>
            </w:tcBorders>
            <w:shd w:val="clear" w:color="auto" w:fill="auto"/>
            <w:vAlign w:val="center"/>
          </w:tcPr>
          <w:p w14:paraId="39D556F7">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6EAF806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6069DAB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344C857B">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1B0D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77254607">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w:t>
            </w:r>
            <w:r>
              <w:rPr>
                <w:rFonts w:hint="eastAsia" w:ascii="宋体" w:hAnsi="宋体" w:eastAsia="宋体" w:cs="宋体"/>
                <w:kern w:val="0"/>
                <w:sz w:val="21"/>
                <w:szCs w:val="21"/>
              </w:rPr>
              <w:t>4</w:t>
            </w:r>
          </w:p>
        </w:tc>
        <w:tc>
          <w:tcPr>
            <w:tcW w:w="1250" w:type="dxa"/>
            <w:tcBorders>
              <w:top w:val="nil"/>
              <w:left w:val="nil"/>
              <w:right w:val="single" w:color="auto" w:sz="4" w:space="0"/>
            </w:tcBorders>
            <w:shd w:val="clear" w:color="auto" w:fill="auto"/>
            <w:vAlign w:val="center"/>
          </w:tcPr>
          <w:p w14:paraId="2B8D91D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23°14′9.22″</w:t>
            </w:r>
          </w:p>
        </w:tc>
        <w:tc>
          <w:tcPr>
            <w:tcW w:w="1333" w:type="dxa"/>
            <w:tcBorders>
              <w:top w:val="nil"/>
              <w:left w:val="nil"/>
              <w:right w:val="single" w:color="auto" w:sz="4" w:space="0"/>
            </w:tcBorders>
            <w:shd w:val="clear" w:color="auto" w:fill="auto"/>
            <w:vAlign w:val="center"/>
          </w:tcPr>
          <w:p w14:paraId="3C4D213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113°25′45.62″</w:t>
            </w:r>
          </w:p>
        </w:tc>
        <w:tc>
          <w:tcPr>
            <w:tcW w:w="617" w:type="dxa"/>
            <w:tcBorders>
              <w:top w:val="single" w:color="auto" w:sz="4" w:space="0"/>
              <w:left w:val="nil"/>
              <w:right w:val="single" w:color="auto" w:sz="4" w:space="0"/>
            </w:tcBorders>
            <w:shd w:val="clear" w:color="auto" w:fill="auto"/>
            <w:vAlign w:val="center"/>
          </w:tcPr>
          <w:p w14:paraId="2450FD8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right w:val="single" w:color="auto" w:sz="4" w:space="0"/>
            </w:tcBorders>
            <w:shd w:val="clear" w:color="auto" w:fill="auto"/>
            <w:vAlign w:val="center"/>
          </w:tcPr>
          <w:p w14:paraId="4AFF8E1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5</w:t>
            </w:r>
          </w:p>
        </w:tc>
        <w:tc>
          <w:tcPr>
            <w:tcW w:w="4803" w:type="dxa"/>
            <w:tcBorders>
              <w:top w:val="single" w:color="auto" w:sz="4" w:space="0"/>
              <w:left w:val="nil"/>
              <w:right w:val="single" w:color="auto" w:sz="4" w:space="0"/>
            </w:tcBorders>
            <w:shd w:val="clear" w:color="auto" w:fill="auto"/>
            <w:vAlign w:val="center"/>
          </w:tcPr>
          <w:p w14:paraId="77E33656">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right w:val="single" w:color="auto" w:sz="4" w:space="0"/>
            </w:tcBorders>
            <w:shd w:val="clear" w:color="auto" w:fill="auto"/>
            <w:vAlign w:val="center"/>
          </w:tcPr>
          <w:p w14:paraId="7E0D799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5E39591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0C315B67">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4263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nil"/>
              <w:left w:val="single" w:color="auto" w:sz="4" w:space="0"/>
              <w:right w:val="single" w:color="auto" w:sz="4" w:space="0"/>
            </w:tcBorders>
            <w:shd w:val="clear" w:color="auto" w:fill="auto"/>
            <w:vAlign w:val="center"/>
          </w:tcPr>
          <w:p w14:paraId="7B88108C">
            <w:pPr>
              <w:pStyle w:val="49"/>
              <w:keepNext w:val="0"/>
              <w:keepLines w:val="0"/>
              <w:widowControl/>
              <w:suppressLineNumbers w:val="0"/>
              <w:ind w:left="0" w:leftChars="0" w:firstLine="0" w:firstLineChars="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TK</w:t>
            </w:r>
            <w:r>
              <w:rPr>
                <w:rFonts w:hint="eastAsia" w:ascii="宋体" w:hAnsi="宋体" w:eastAsia="宋体" w:cs="宋体"/>
                <w:kern w:val="0"/>
                <w:sz w:val="21"/>
                <w:szCs w:val="21"/>
                <w:highlight w:val="none"/>
              </w:rPr>
              <w:t>5</w:t>
            </w:r>
          </w:p>
        </w:tc>
        <w:tc>
          <w:tcPr>
            <w:tcW w:w="1250" w:type="dxa"/>
            <w:tcBorders>
              <w:top w:val="nil"/>
              <w:left w:val="nil"/>
              <w:right w:val="single" w:color="auto" w:sz="4" w:space="0"/>
            </w:tcBorders>
            <w:shd w:val="clear" w:color="auto" w:fill="auto"/>
            <w:vAlign w:val="center"/>
          </w:tcPr>
          <w:p w14:paraId="25FAE8E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val="0"/>
                <w:bCs w:val="0"/>
                <w:color w:val="auto"/>
                <w:kern w:val="0"/>
                <w:sz w:val="21"/>
                <w:szCs w:val="21"/>
                <w:lang w:val="en-US" w:eastAsia="zh-CN" w:bidi="en-US"/>
              </w:rPr>
              <w:t>23°14′8.88″</w:t>
            </w:r>
          </w:p>
        </w:tc>
        <w:tc>
          <w:tcPr>
            <w:tcW w:w="1333" w:type="dxa"/>
            <w:tcBorders>
              <w:top w:val="nil"/>
              <w:left w:val="nil"/>
              <w:right w:val="single" w:color="auto" w:sz="4" w:space="0"/>
            </w:tcBorders>
            <w:shd w:val="clear" w:color="auto" w:fill="auto"/>
            <w:vAlign w:val="center"/>
          </w:tcPr>
          <w:p w14:paraId="4F1EB5D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b w:val="0"/>
                <w:bCs w:val="0"/>
                <w:color w:val="auto"/>
                <w:kern w:val="0"/>
                <w:sz w:val="21"/>
                <w:szCs w:val="21"/>
                <w:lang w:val="en-US" w:eastAsia="zh-CN" w:bidi="en-US"/>
              </w:rPr>
              <w:t>113°25′30.77″</w:t>
            </w:r>
          </w:p>
        </w:tc>
        <w:tc>
          <w:tcPr>
            <w:tcW w:w="617" w:type="dxa"/>
            <w:tcBorders>
              <w:top w:val="single" w:color="auto" w:sz="4" w:space="0"/>
              <w:left w:val="nil"/>
              <w:bottom w:val="single" w:color="auto" w:sz="4" w:space="0"/>
              <w:right w:val="single" w:color="auto" w:sz="4" w:space="0"/>
            </w:tcBorders>
            <w:shd w:val="clear" w:color="auto" w:fill="auto"/>
            <w:vAlign w:val="center"/>
          </w:tcPr>
          <w:p w14:paraId="5C4D1BC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31BA239D">
            <w:pPr>
              <w:keepNext w:val="0"/>
              <w:keepLines w:val="0"/>
              <w:widowControl/>
              <w:suppressLineNumbers w:val="0"/>
              <w:ind w:left="0" w:lef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0</w:t>
            </w: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22</w:t>
            </w:r>
          </w:p>
        </w:tc>
        <w:tc>
          <w:tcPr>
            <w:tcW w:w="4803" w:type="dxa"/>
            <w:tcBorders>
              <w:top w:val="single" w:color="auto" w:sz="4" w:space="0"/>
              <w:left w:val="nil"/>
              <w:bottom w:val="single" w:color="auto" w:sz="4" w:space="0"/>
              <w:right w:val="single" w:color="auto" w:sz="4" w:space="0"/>
            </w:tcBorders>
            <w:shd w:val="clear" w:color="auto" w:fill="auto"/>
            <w:vAlign w:val="center"/>
          </w:tcPr>
          <w:p w14:paraId="6AFE414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586EB75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0BB7438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6F49A2E4">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30D6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29" w:type="dxa"/>
            <w:tcBorders>
              <w:top w:val="nil"/>
              <w:left w:val="single" w:color="auto" w:sz="4" w:space="0"/>
              <w:bottom w:val="single" w:color="auto" w:sz="4" w:space="0"/>
              <w:right w:val="single" w:color="auto" w:sz="4" w:space="0"/>
            </w:tcBorders>
            <w:shd w:val="clear" w:color="auto" w:fill="auto"/>
            <w:vAlign w:val="center"/>
          </w:tcPr>
          <w:p w14:paraId="5DDE86E0">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TK6</w:t>
            </w:r>
          </w:p>
        </w:tc>
        <w:tc>
          <w:tcPr>
            <w:tcW w:w="1250" w:type="dxa"/>
            <w:tcBorders>
              <w:top w:val="nil"/>
              <w:left w:val="nil"/>
              <w:bottom w:val="single" w:color="auto" w:sz="4" w:space="0"/>
              <w:right w:val="single" w:color="auto" w:sz="4" w:space="0"/>
            </w:tcBorders>
            <w:shd w:val="clear" w:color="auto" w:fill="auto"/>
            <w:vAlign w:val="center"/>
          </w:tcPr>
          <w:p w14:paraId="405B248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23°14′6.34″</w:t>
            </w:r>
          </w:p>
        </w:tc>
        <w:tc>
          <w:tcPr>
            <w:tcW w:w="1333" w:type="dxa"/>
            <w:tcBorders>
              <w:top w:val="nil"/>
              <w:left w:val="nil"/>
              <w:bottom w:val="single" w:color="auto" w:sz="4" w:space="0"/>
              <w:right w:val="single" w:color="auto" w:sz="4" w:space="0"/>
            </w:tcBorders>
            <w:shd w:val="clear" w:color="auto" w:fill="auto"/>
            <w:vAlign w:val="center"/>
          </w:tcPr>
          <w:p w14:paraId="217DE76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113°25′23.02″</w:t>
            </w:r>
          </w:p>
        </w:tc>
        <w:tc>
          <w:tcPr>
            <w:tcW w:w="617" w:type="dxa"/>
            <w:tcBorders>
              <w:top w:val="single" w:color="auto" w:sz="4" w:space="0"/>
              <w:left w:val="nil"/>
              <w:bottom w:val="single" w:color="auto" w:sz="4" w:space="0"/>
              <w:right w:val="single" w:color="auto" w:sz="4" w:space="0"/>
            </w:tcBorders>
            <w:shd w:val="clear" w:color="auto" w:fill="auto"/>
            <w:vAlign w:val="center"/>
          </w:tcPr>
          <w:p w14:paraId="3475C10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right w:val="single" w:color="auto" w:sz="4" w:space="0"/>
            </w:tcBorders>
            <w:shd w:val="clear" w:color="auto" w:fill="auto"/>
            <w:vAlign w:val="center"/>
          </w:tcPr>
          <w:p w14:paraId="30558547">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w:t>
            </w:r>
            <w:r>
              <w:rPr>
                <w:rFonts w:hint="eastAsia" w:ascii="宋体" w:hAnsi="宋体" w:cs="宋体"/>
                <w:color w:val="auto"/>
                <w:sz w:val="21"/>
                <w:szCs w:val="21"/>
                <w:lang w:val="en-US" w:eastAsia="zh-CN"/>
              </w:rPr>
              <w:t>5</w:t>
            </w:r>
          </w:p>
        </w:tc>
        <w:tc>
          <w:tcPr>
            <w:tcW w:w="4803" w:type="dxa"/>
            <w:tcBorders>
              <w:top w:val="single" w:color="auto" w:sz="4" w:space="0"/>
              <w:left w:val="nil"/>
              <w:right w:val="single" w:color="auto" w:sz="4" w:space="0"/>
            </w:tcBorders>
            <w:shd w:val="clear" w:color="auto" w:fill="auto"/>
            <w:vAlign w:val="center"/>
          </w:tcPr>
          <w:p w14:paraId="24C01FE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right w:val="single" w:color="auto" w:sz="4" w:space="0"/>
            </w:tcBorders>
            <w:shd w:val="clear" w:color="auto" w:fill="auto"/>
            <w:vAlign w:val="center"/>
          </w:tcPr>
          <w:p w14:paraId="73AA076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right w:val="single" w:color="auto" w:sz="4" w:space="0"/>
            </w:tcBorders>
            <w:shd w:val="clear" w:color="auto" w:fill="auto"/>
            <w:vAlign w:val="center"/>
          </w:tcPr>
          <w:p w14:paraId="5E127D3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nil"/>
              <w:left w:val="nil"/>
              <w:right w:val="single" w:color="auto" w:sz="4" w:space="0"/>
            </w:tcBorders>
            <w:shd w:val="clear" w:color="auto" w:fill="auto"/>
            <w:vAlign w:val="center"/>
          </w:tcPr>
          <w:p w14:paraId="202B0556">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3A0B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right w:val="single" w:color="auto" w:sz="4" w:space="0"/>
            </w:tcBorders>
            <w:shd w:val="clear" w:color="auto" w:fill="auto"/>
            <w:vAlign w:val="center"/>
          </w:tcPr>
          <w:p w14:paraId="47949B5A">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TK7</w:t>
            </w:r>
          </w:p>
        </w:tc>
        <w:tc>
          <w:tcPr>
            <w:tcW w:w="1250" w:type="dxa"/>
            <w:tcBorders>
              <w:top w:val="single" w:color="auto" w:sz="4" w:space="0"/>
              <w:left w:val="nil"/>
              <w:right w:val="single" w:color="auto" w:sz="4" w:space="0"/>
            </w:tcBorders>
            <w:shd w:val="clear" w:color="auto" w:fill="auto"/>
            <w:vAlign w:val="center"/>
          </w:tcPr>
          <w:p w14:paraId="69AF2F5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23°14′4.14″</w:t>
            </w:r>
          </w:p>
        </w:tc>
        <w:tc>
          <w:tcPr>
            <w:tcW w:w="1333" w:type="dxa"/>
            <w:tcBorders>
              <w:top w:val="single" w:color="auto" w:sz="4" w:space="0"/>
              <w:left w:val="nil"/>
              <w:right w:val="single" w:color="auto" w:sz="4" w:space="0"/>
            </w:tcBorders>
            <w:shd w:val="clear" w:color="auto" w:fill="auto"/>
            <w:vAlign w:val="center"/>
          </w:tcPr>
          <w:p w14:paraId="309FEA5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113°25′16.12″</w:t>
            </w:r>
          </w:p>
        </w:tc>
        <w:tc>
          <w:tcPr>
            <w:tcW w:w="617" w:type="dxa"/>
            <w:tcBorders>
              <w:top w:val="single" w:color="auto" w:sz="4" w:space="0"/>
              <w:left w:val="nil"/>
              <w:bottom w:val="single" w:color="auto" w:sz="4" w:space="0"/>
              <w:right w:val="single" w:color="auto" w:sz="4" w:space="0"/>
            </w:tcBorders>
            <w:shd w:val="clear" w:color="auto" w:fill="auto"/>
            <w:vAlign w:val="center"/>
          </w:tcPr>
          <w:p w14:paraId="67C5577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nil"/>
              <w:bottom w:val="single" w:color="auto" w:sz="4" w:space="0"/>
              <w:right w:val="single" w:color="auto" w:sz="4" w:space="0"/>
            </w:tcBorders>
            <w:shd w:val="clear" w:color="auto" w:fill="auto"/>
            <w:vAlign w:val="center"/>
          </w:tcPr>
          <w:p w14:paraId="52F1A8A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0-0.15</w:t>
            </w:r>
          </w:p>
        </w:tc>
        <w:tc>
          <w:tcPr>
            <w:tcW w:w="4803" w:type="dxa"/>
            <w:tcBorders>
              <w:top w:val="single" w:color="auto" w:sz="4" w:space="0"/>
              <w:left w:val="nil"/>
              <w:bottom w:val="single" w:color="auto" w:sz="4" w:space="0"/>
              <w:right w:val="single" w:color="auto" w:sz="4" w:space="0"/>
            </w:tcBorders>
            <w:shd w:val="clear" w:color="auto" w:fill="auto"/>
            <w:vAlign w:val="center"/>
          </w:tcPr>
          <w:p w14:paraId="7636F8C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nil"/>
              <w:bottom w:val="single" w:color="auto" w:sz="4" w:space="0"/>
              <w:right w:val="single" w:color="auto" w:sz="4" w:space="0"/>
            </w:tcBorders>
            <w:shd w:val="clear" w:color="auto" w:fill="auto"/>
            <w:vAlign w:val="center"/>
          </w:tcPr>
          <w:p w14:paraId="55D619F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nil"/>
              <w:bottom w:val="single" w:color="auto" w:sz="4" w:space="0"/>
              <w:right w:val="single" w:color="auto" w:sz="4" w:space="0"/>
            </w:tcBorders>
            <w:shd w:val="clear" w:color="auto" w:fill="auto"/>
            <w:vAlign w:val="center"/>
          </w:tcPr>
          <w:p w14:paraId="7AF06F7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nil"/>
              <w:right w:val="single" w:color="auto" w:sz="4" w:space="0"/>
            </w:tcBorders>
            <w:shd w:val="clear" w:color="auto" w:fill="auto"/>
            <w:vAlign w:val="center"/>
          </w:tcPr>
          <w:p w14:paraId="73491C28">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028C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right w:val="single" w:color="auto" w:sz="4" w:space="0"/>
            </w:tcBorders>
            <w:shd w:val="clear" w:color="auto" w:fill="auto"/>
            <w:vAlign w:val="center"/>
          </w:tcPr>
          <w:p w14:paraId="1661890C">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TK8</w:t>
            </w:r>
          </w:p>
        </w:tc>
        <w:tc>
          <w:tcPr>
            <w:tcW w:w="1250" w:type="dxa"/>
            <w:tcBorders>
              <w:top w:val="single" w:color="auto" w:sz="4" w:space="0"/>
              <w:left w:val="single" w:color="auto" w:sz="4" w:space="0"/>
              <w:right w:val="single" w:color="auto" w:sz="4" w:space="0"/>
            </w:tcBorders>
            <w:shd w:val="clear" w:color="auto" w:fill="auto"/>
            <w:vAlign w:val="center"/>
          </w:tcPr>
          <w:p w14:paraId="06C9F00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23°14′2.37″</w:t>
            </w:r>
          </w:p>
        </w:tc>
        <w:tc>
          <w:tcPr>
            <w:tcW w:w="1333" w:type="dxa"/>
            <w:tcBorders>
              <w:top w:val="single" w:color="auto" w:sz="4" w:space="0"/>
              <w:left w:val="single" w:color="auto" w:sz="4" w:space="0"/>
              <w:right w:val="single" w:color="auto" w:sz="4" w:space="0"/>
            </w:tcBorders>
            <w:shd w:val="clear" w:color="auto" w:fill="auto"/>
            <w:vAlign w:val="center"/>
          </w:tcPr>
          <w:p w14:paraId="10C20B2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113°25′20.28″</w:t>
            </w:r>
          </w:p>
        </w:tc>
        <w:tc>
          <w:tcPr>
            <w:tcW w:w="617" w:type="dxa"/>
            <w:tcBorders>
              <w:top w:val="single" w:color="auto" w:sz="4" w:space="0"/>
              <w:left w:val="single" w:color="auto" w:sz="4" w:space="0"/>
              <w:right w:val="single" w:color="auto" w:sz="4" w:space="0"/>
            </w:tcBorders>
            <w:shd w:val="clear" w:color="auto" w:fill="auto"/>
            <w:vAlign w:val="center"/>
          </w:tcPr>
          <w:p w14:paraId="78323A5C">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5F2660DF">
            <w:pPr>
              <w:keepNext w:val="0"/>
              <w:keepLines w:val="0"/>
              <w:widowControl/>
              <w:suppressLineNumbers w:val="0"/>
              <w:ind w:left="0" w:lef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w:t>
            </w:r>
            <w:r>
              <w:rPr>
                <w:rFonts w:hint="eastAsia" w:ascii="宋体" w:hAnsi="宋体" w:cs="宋体"/>
                <w:color w:val="auto"/>
                <w:sz w:val="21"/>
                <w:szCs w:val="21"/>
                <w:lang w:val="en-US" w:eastAsia="zh-CN"/>
              </w:rPr>
              <w:t>15</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59D0654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1667EC8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5EABC96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right w:val="single" w:color="auto" w:sz="4" w:space="0"/>
            </w:tcBorders>
            <w:shd w:val="clear" w:color="auto" w:fill="auto"/>
            <w:vAlign w:val="center"/>
          </w:tcPr>
          <w:p w14:paraId="2C614A9D">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247B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53CF0C88">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TK9</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4B3B2BA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23°13′58.27″</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14688AC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113°25′19.56″</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0E59B5C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052DDF5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0-0.1</w:t>
            </w:r>
            <w:r>
              <w:rPr>
                <w:rFonts w:hint="eastAsia" w:ascii="宋体" w:hAnsi="宋体" w:cs="宋体"/>
                <w:color w:val="auto"/>
                <w:sz w:val="21"/>
                <w:szCs w:val="21"/>
                <w:lang w:val="en-US" w:eastAsia="zh-CN"/>
              </w:rPr>
              <w:t>2</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7EA4949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7AD18B3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5CAB7C0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05A9C72E">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4CC0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1AEE1027">
            <w:pPr>
              <w:pStyle w:val="49"/>
              <w:keepNext w:val="0"/>
              <w:keepLines w:val="0"/>
              <w:widowControl/>
              <w:suppressLineNumbers w:val="0"/>
              <w:ind w:left="0" w:leftChars="0"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TK10</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76652251">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val="en-US" w:eastAsia="zh-CN" w:bidi="en-US"/>
              </w:rPr>
              <w:t>23°</w:t>
            </w:r>
            <w:r>
              <w:rPr>
                <w:rFonts w:hint="eastAsia" w:ascii="宋体" w:hAnsi="宋体" w:cs="宋体"/>
                <w:b w:val="0"/>
                <w:bCs w:val="0"/>
                <w:color w:val="auto"/>
                <w:kern w:val="0"/>
                <w:sz w:val="21"/>
                <w:szCs w:val="21"/>
                <w:lang w:val="en-US" w:eastAsia="zh-CN" w:bidi="en-US"/>
              </w:rPr>
              <w:t>14</w:t>
            </w:r>
            <w:r>
              <w:rPr>
                <w:rFonts w:hint="eastAsia" w:ascii="宋体" w:hAnsi="宋体" w:eastAsia="宋体" w:cs="宋体"/>
                <w:b w:val="0"/>
                <w:bCs w:val="0"/>
                <w:color w:val="auto"/>
                <w:kern w:val="0"/>
                <w:sz w:val="21"/>
                <w:szCs w:val="21"/>
                <w:lang w:val="en-US" w:eastAsia="zh-CN" w:bidi="en-US"/>
              </w:rPr>
              <w:t>′</w:t>
            </w:r>
            <w:r>
              <w:rPr>
                <w:rFonts w:hint="eastAsia" w:ascii="宋体" w:hAnsi="宋体" w:cs="宋体"/>
                <w:b w:val="0"/>
                <w:bCs w:val="0"/>
                <w:color w:val="auto"/>
                <w:kern w:val="0"/>
                <w:sz w:val="21"/>
                <w:szCs w:val="21"/>
                <w:lang w:val="en-US" w:eastAsia="zh-CN" w:bidi="en-US"/>
              </w:rPr>
              <w:t>0.81″</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3D33758C">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b w:val="0"/>
                <w:bCs w:val="0"/>
                <w:color w:val="auto"/>
                <w:kern w:val="0"/>
                <w:sz w:val="21"/>
                <w:szCs w:val="21"/>
                <w:lang w:val="en-US" w:eastAsia="zh-CN" w:bidi="en-US"/>
              </w:rPr>
              <w:t>113°25′25.77″</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5C418BD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6644A17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0-0.1</w:t>
            </w:r>
            <w:r>
              <w:rPr>
                <w:rFonts w:hint="eastAsia" w:ascii="宋体" w:hAnsi="宋体" w:cs="宋体"/>
                <w:color w:val="auto"/>
                <w:kern w:val="2"/>
                <w:sz w:val="21"/>
                <w:szCs w:val="21"/>
                <w:lang w:val="en-US" w:eastAsia="zh-CN" w:bidi="ar-SA"/>
              </w:rPr>
              <w:t>5</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47DFB39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1669EFC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3E27F9A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742CA453">
            <w:pPr>
              <w:bidi w:val="0"/>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以下为黄褐色黏土，土质致密、纯净，系生土。</w:t>
            </w:r>
          </w:p>
        </w:tc>
      </w:tr>
      <w:tr w14:paraId="5A88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1361B364">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r>
              <w:rPr>
                <w:rFonts w:hint="eastAsia" w:cs="宋体"/>
                <w:kern w:val="0"/>
                <w:sz w:val="21"/>
                <w:szCs w:val="21"/>
                <w:lang w:val="en-US" w:eastAsia="zh-CN"/>
              </w:rPr>
              <w:t>1</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1825421B">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23°14′5.15″</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09EEBB60">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113°25′31.09″</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5957D11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38219187">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eastAsia="zh-CN"/>
              </w:rPr>
              <w:t>0-0.</w:t>
            </w:r>
            <w:r>
              <w:rPr>
                <w:rFonts w:hint="eastAsia" w:ascii="宋体" w:hAnsi="宋体" w:cs="宋体"/>
                <w:color w:val="auto"/>
                <w:sz w:val="21"/>
                <w:szCs w:val="21"/>
                <w:lang w:val="en-US" w:eastAsia="zh-CN"/>
              </w:rPr>
              <w:t>4</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3A0B3B5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485BD7A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4A646F1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40C00AF6">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r w14:paraId="66C3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41A5F42E">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r>
              <w:rPr>
                <w:rFonts w:hint="eastAsia" w:cs="宋体"/>
                <w:kern w:val="0"/>
                <w:sz w:val="21"/>
                <w:szCs w:val="21"/>
                <w:lang w:val="en-US" w:eastAsia="zh-CN"/>
              </w:rPr>
              <w:t>2</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5F62E92B">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color w:val="auto"/>
                <w:sz w:val="21"/>
                <w:szCs w:val="21"/>
                <w:lang w:val="en-US" w:eastAsia="zh-CN"/>
              </w:rPr>
              <w:t>23°14′3.81″</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38D7998B">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color w:val="auto"/>
                <w:sz w:val="21"/>
                <w:szCs w:val="21"/>
                <w:lang w:val="en-US" w:eastAsia="zh-CN"/>
              </w:rPr>
              <w:t>113°25′26.10″</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612F918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681CEECA">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0-0.5</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31F8B7E6">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6B8B8C6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4834ADC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769B3709">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r w14:paraId="67EF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1DB36037">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r>
              <w:rPr>
                <w:rFonts w:hint="eastAsia" w:cs="宋体"/>
                <w:kern w:val="0"/>
                <w:sz w:val="21"/>
                <w:szCs w:val="21"/>
                <w:lang w:val="en-US" w:eastAsia="zh-CN"/>
              </w:rPr>
              <w:t>3</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683747DC">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23°14′1.92″</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2A18D6C2">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113°25′29.52″</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4D5BCF27">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6B35C11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0-0.35</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331844AE">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49051E9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4912E016">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04911C79">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r w14:paraId="1993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0D1FAD61">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r>
              <w:rPr>
                <w:rFonts w:hint="eastAsia" w:cs="宋体"/>
                <w:kern w:val="0"/>
                <w:sz w:val="21"/>
                <w:szCs w:val="21"/>
                <w:lang w:val="en-US" w:eastAsia="zh-CN"/>
              </w:rPr>
              <w:t>4</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70E2E2C3">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23°13′59.20″</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0E1F4387">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113°25′30.10″</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789D467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111078C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0-0.08</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463B5D0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0365D11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3C331C9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55669677">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r w14:paraId="3EB2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405620F9">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r>
              <w:rPr>
                <w:rFonts w:hint="eastAsia" w:cs="宋体"/>
                <w:kern w:val="0"/>
                <w:sz w:val="21"/>
                <w:szCs w:val="21"/>
                <w:lang w:val="en-US" w:eastAsia="zh-CN"/>
              </w:rPr>
              <w:t>5</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468CABE4">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23°13′58.44″</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004C7050">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113°25′33.43″</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1F4C782A">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4702C3AA">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0-0.13</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6480F546">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3B9A320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515331F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0B24C57E">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r w14:paraId="4AF1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6A84B8FF">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r>
              <w:rPr>
                <w:rFonts w:hint="eastAsia" w:cs="宋体"/>
                <w:kern w:val="0"/>
                <w:sz w:val="21"/>
                <w:szCs w:val="21"/>
                <w:lang w:val="en-US" w:eastAsia="zh-CN"/>
              </w:rPr>
              <w:t>6</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3C8E96A6">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23°13′57.13″</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37487272">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113°25′28.35″</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558F1E6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1C947FD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0-0.1</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75E42B7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29C9E09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6ECE99E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6539B3BB">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r w14:paraId="7CD2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62B7970B">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r>
              <w:rPr>
                <w:rFonts w:hint="eastAsia" w:cs="宋体"/>
                <w:kern w:val="0"/>
                <w:sz w:val="21"/>
                <w:szCs w:val="21"/>
                <w:lang w:val="en-US" w:eastAsia="zh-CN"/>
              </w:rPr>
              <w:t>7</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149A28AF">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23°13′44.80″</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3A89486B">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113°25′12.43″</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50DD5E8C">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3FA6AE8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0-0.05</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67B75A3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2691E4E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2AE0FBE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0F1240C7">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r w14:paraId="16D6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572837FF">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r>
              <w:rPr>
                <w:rFonts w:hint="eastAsia" w:cs="宋体"/>
                <w:kern w:val="0"/>
                <w:sz w:val="21"/>
                <w:szCs w:val="21"/>
                <w:lang w:val="en-US" w:eastAsia="zh-CN"/>
              </w:rPr>
              <w:t>8</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7E3011D7">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23°13′45.74″</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5FB84E7C">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113°25′14.59″</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3C04B03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400F007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0-0.12</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281C4EA0">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4EDE4FE3">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7975950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28FED946">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r w14:paraId="15E3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4F48279F">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TK1</w:t>
            </w:r>
            <w:r>
              <w:rPr>
                <w:rFonts w:hint="eastAsia" w:cs="宋体"/>
                <w:kern w:val="0"/>
                <w:sz w:val="21"/>
                <w:szCs w:val="21"/>
                <w:lang w:val="en-US" w:eastAsia="zh-CN"/>
              </w:rPr>
              <w:t>9</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1A44C6B1">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23°13′44.23″</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0521BD03">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113°25′14.79″</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0D847BC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3A216156">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0-0.43</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51D3D54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101054FA">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46AE296A">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4C6B38CF">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r w14:paraId="3232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0AB775ED">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w:t>
            </w:r>
            <w:r>
              <w:rPr>
                <w:rFonts w:hint="eastAsia" w:cs="宋体"/>
                <w:kern w:val="0"/>
                <w:sz w:val="21"/>
                <w:szCs w:val="21"/>
                <w:lang w:val="en-US" w:eastAsia="zh-CN"/>
              </w:rPr>
              <w:t>20</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5912AB71">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eastAsia="宋体" w:cs="宋体"/>
                <w:b w:val="0"/>
                <w:bCs w:val="0"/>
                <w:color w:val="auto"/>
                <w:kern w:val="0"/>
                <w:sz w:val="21"/>
                <w:szCs w:val="21"/>
                <w:lang w:val="en-US" w:eastAsia="zh-CN" w:bidi="en-US"/>
              </w:rPr>
              <w:t>23°</w:t>
            </w:r>
            <w:r>
              <w:rPr>
                <w:rFonts w:hint="eastAsia" w:ascii="宋体" w:hAnsi="宋体" w:cs="宋体"/>
                <w:b w:val="0"/>
                <w:bCs w:val="0"/>
                <w:color w:val="auto"/>
                <w:kern w:val="0"/>
                <w:sz w:val="21"/>
                <w:szCs w:val="21"/>
                <w:lang w:val="en-US" w:eastAsia="zh-CN" w:bidi="en-US"/>
              </w:rPr>
              <w:t>13</w:t>
            </w:r>
            <w:r>
              <w:rPr>
                <w:rFonts w:hint="eastAsia" w:ascii="宋体" w:hAnsi="宋体" w:eastAsia="宋体" w:cs="宋体"/>
                <w:b w:val="0"/>
                <w:bCs w:val="0"/>
                <w:color w:val="auto"/>
                <w:kern w:val="0"/>
                <w:sz w:val="21"/>
                <w:szCs w:val="21"/>
                <w:lang w:val="en-US" w:eastAsia="zh-CN" w:bidi="en-US"/>
              </w:rPr>
              <w:t>′</w:t>
            </w:r>
            <w:r>
              <w:rPr>
                <w:rFonts w:hint="eastAsia" w:ascii="宋体" w:hAnsi="宋体" w:cs="宋体"/>
                <w:b w:val="0"/>
                <w:bCs w:val="0"/>
                <w:color w:val="auto"/>
                <w:kern w:val="0"/>
                <w:sz w:val="21"/>
                <w:szCs w:val="21"/>
                <w:lang w:val="en-US" w:eastAsia="zh-CN" w:bidi="en-US"/>
              </w:rPr>
              <w:t>42.68″</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4AB71B02">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113°25′22.02″</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25CD9852">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0893A1B8">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val="en-US" w:eastAsia="zh-CN"/>
              </w:rPr>
              <w:t>0-0.2</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75A4CB7B">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5B9B0A8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0E17F7B6">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7B56666B">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r w14:paraId="4F85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7ADF9C11">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w:t>
            </w:r>
            <w:r>
              <w:rPr>
                <w:rFonts w:hint="eastAsia" w:cs="宋体"/>
                <w:kern w:val="0"/>
                <w:sz w:val="21"/>
                <w:szCs w:val="21"/>
                <w:lang w:val="en-US" w:eastAsia="zh-CN"/>
              </w:rPr>
              <w:t>21</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5E02F9DE">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eastAsia="宋体" w:cs="宋体"/>
                <w:b w:val="0"/>
                <w:bCs w:val="0"/>
                <w:color w:val="auto"/>
                <w:kern w:val="0"/>
                <w:sz w:val="21"/>
                <w:szCs w:val="21"/>
                <w:lang w:val="en-US" w:eastAsia="zh-CN" w:bidi="en-US"/>
              </w:rPr>
              <w:t>23°</w:t>
            </w:r>
            <w:r>
              <w:rPr>
                <w:rFonts w:hint="eastAsia" w:ascii="宋体" w:hAnsi="宋体" w:cs="宋体"/>
                <w:b w:val="0"/>
                <w:bCs w:val="0"/>
                <w:color w:val="auto"/>
                <w:kern w:val="0"/>
                <w:sz w:val="21"/>
                <w:szCs w:val="21"/>
                <w:lang w:val="en-US" w:eastAsia="zh-CN" w:bidi="en-US"/>
              </w:rPr>
              <w:t>13</w:t>
            </w:r>
            <w:r>
              <w:rPr>
                <w:rFonts w:hint="eastAsia" w:ascii="宋体" w:hAnsi="宋体" w:eastAsia="宋体" w:cs="宋体"/>
                <w:b w:val="0"/>
                <w:bCs w:val="0"/>
                <w:color w:val="auto"/>
                <w:kern w:val="0"/>
                <w:sz w:val="21"/>
                <w:szCs w:val="21"/>
                <w:lang w:val="en-US" w:eastAsia="zh-CN" w:bidi="en-US"/>
              </w:rPr>
              <w:t>′</w:t>
            </w:r>
            <w:r>
              <w:rPr>
                <w:rFonts w:hint="eastAsia" w:ascii="宋体" w:hAnsi="宋体" w:cs="宋体"/>
                <w:b w:val="0"/>
                <w:bCs w:val="0"/>
                <w:color w:val="auto"/>
                <w:kern w:val="0"/>
                <w:sz w:val="21"/>
                <w:szCs w:val="21"/>
                <w:lang w:val="en-US" w:eastAsia="zh-CN" w:bidi="en-US"/>
              </w:rPr>
              <w:t>43.60″</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3893EDA7">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113°25′23.22″</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73BEEA3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0DFE37AF">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lang w:eastAsia="zh-CN"/>
              </w:rPr>
              <w:t>0-0.</w:t>
            </w:r>
            <w:r>
              <w:rPr>
                <w:rFonts w:hint="eastAsia" w:ascii="宋体" w:hAnsi="宋体" w:cs="宋体"/>
                <w:color w:val="auto"/>
                <w:sz w:val="21"/>
                <w:szCs w:val="21"/>
                <w:lang w:val="en-US" w:eastAsia="zh-CN"/>
              </w:rPr>
              <w:t>4</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5DF43C2A">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12D45FD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600D13DA">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7823F759">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r w14:paraId="4748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14:paraId="0A01247C">
            <w:pPr>
              <w:pStyle w:val="49"/>
              <w:keepNext w:val="0"/>
              <w:keepLines w:val="0"/>
              <w:widowControl/>
              <w:suppressLineNumbers w:val="0"/>
              <w:ind w:left="0" w:leftChars="0" w:firstLine="0" w:firstLineChars="0"/>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TK</w:t>
            </w:r>
            <w:r>
              <w:rPr>
                <w:rFonts w:hint="eastAsia" w:cs="宋体"/>
                <w:kern w:val="0"/>
                <w:sz w:val="21"/>
                <w:szCs w:val="21"/>
                <w:lang w:val="en-US" w:eastAsia="zh-CN"/>
              </w:rPr>
              <w:t>22</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29B6FE37">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eastAsia="宋体" w:cs="宋体"/>
                <w:b w:val="0"/>
                <w:bCs w:val="0"/>
                <w:color w:val="auto"/>
                <w:kern w:val="0"/>
                <w:sz w:val="21"/>
                <w:szCs w:val="21"/>
                <w:lang w:val="en-US" w:eastAsia="zh-CN" w:bidi="en-US"/>
              </w:rPr>
              <w:t>23°</w:t>
            </w:r>
            <w:r>
              <w:rPr>
                <w:rFonts w:hint="eastAsia" w:ascii="宋体" w:hAnsi="宋体" w:cs="宋体"/>
                <w:b w:val="0"/>
                <w:bCs w:val="0"/>
                <w:color w:val="auto"/>
                <w:kern w:val="0"/>
                <w:sz w:val="21"/>
                <w:szCs w:val="21"/>
                <w:lang w:val="en-US" w:eastAsia="zh-CN" w:bidi="en-US"/>
              </w:rPr>
              <w:t>13</w:t>
            </w:r>
            <w:r>
              <w:rPr>
                <w:rFonts w:hint="eastAsia" w:ascii="宋体" w:hAnsi="宋体" w:eastAsia="宋体" w:cs="宋体"/>
                <w:b w:val="0"/>
                <w:bCs w:val="0"/>
                <w:color w:val="auto"/>
                <w:kern w:val="0"/>
                <w:sz w:val="21"/>
                <w:szCs w:val="21"/>
                <w:lang w:val="en-US" w:eastAsia="zh-CN" w:bidi="en-US"/>
              </w:rPr>
              <w:t>′</w:t>
            </w:r>
            <w:r>
              <w:rPr>
                <w:rFonts w:hint="eastAsia" w:ascii="宋体" w:hAnsi="宋体" w:cs="宋体"/>
                <w:b w:val="0"/>
                <w:bCs w:val="0"/>
                <w:color w:val="auto"/>
                <w:kern w:val="0"/>
                <w:sz w:val="21"/>
                <w:szCs w:val="21"/>
                <w:lang w:val="en-US" w:eastAsia="zh-CN" w:bidi="en-US"/>
              </w:rPr>
              <w:t>45.13″</w:t>
            </w:r>
          </w:p>
        </w:tc>
        <w:tc>
          <w:tcPr>
            <w:tcW w:w="1333" w:type="dxa"/>
            <w:tcBorders>
              <w:top w:val="single" w:color="auto" w:sz="4" w:space="0"/>
              <w:left w:val="single" w:color="auto" w:sz="4" w:space="0"/>
              <w:bottom w:val="single" w:color="auto" w:sz="4" w:space="0"/>
              <w:right w:val="single" w:color="auto" w:sz="4" w:space="0"/>
            </w:tcBorders>
            <w:shd w:val="clear" w:color="auto" w:fill="auto"/>
            <w:vAlign w:val="center"/>
          </w:tcPr>
          <w:p w14:paraId="5A0B2D28">
            <w:pPr>
              <w:keepNext w:val="0"/>
              <w:keepLines w:val="0"/>
              <w:widowControl/>
              <w:suppressLineNumbers w:val="0"/>
              <w:ind w:left="0" w:leftChars="0" w:firstLine="0" w:firstLineChars="0"/>
              <w:jc w:val="center"/>
              <w:rPr>
                <w:rFonts w:hint="eastAsia" w:ascii="宋体" w:hAnsi="宋体" w:eastAsia="宋体" w:cs="宋体"/>
                <w:b w:val="0"/>
                <w:bCs w:val="0"/>
                <w:color w:val="auto"/>
                <w:kern w:val="0"/>
                <w:sz w:val="21"/>
                <w:szCs w:val="21"/>
                <w:lang w:val="en-US" w:eastAsia="zh-CN" w:bidi="en-US"/>
              </w:rPr>
            </w:pPr>
            <w:r>
              <w:rPr>
                <w:rFonts w:hint="eastAsia" w:ascii="宋体" w:hAnsi="宋体" w:cs="宋体"/>
                <w:b w:val="0"/>
                <w:bCs w:val="0"/>
                <w:color w:val="auto"/>
                <w:kern w:val="0"/>
                <w:sz w:val="21"/>
                <w:szCs w:val="21"/>
                <w:lang w:val="en-US" w:eastAsia="zh-CN" w:bidi="en-US"/>
              </w:rPr>
              <w:t>113°25′23.64″</w:t>
            </w:r>
          </w:p>
        </w:tc>
        <w:tc>
          <w:tcPr>
            <w:tcW w:w="617" w:type="dxa"/>
            <w:tcBorders>
              <w:top w:val="single" w:color="auto" w:sz="4" w:space="0"/>
              <w:left w:val="single" w:color="auto" w:sz="4" w:space="0"/>
              <w:bottom w:val="single" w:color="auto" w:sz="4" w:space="0"/>
              <w:right w:val="single" w:color="auto" w:sz="4" w:space="0"/>
            </w:tcBorders>
            <w:shd w:val="clear" w:color="auto" w:fill="auto"/>
            <w:vAlign w:val="center"/>
          </w:tcPr>
          <w:p w14:paraId="481E6494">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①</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6F53454C">
            <w:pPr>
              <w:keepNext w:val="0"/>
              <w:keepLines w:val="0"/>
              <w:widowControl/>
              <w:suppressLineNumbers w:val="0"/>
              <w:ind w:left="0" w:lef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szCs w:val="21"/>
                <w:lang w:eastAsia="zh-CN"/>
              </w:rPr>
              <w:t>0-0.</w:t>
            </w:r>
            <w:r>
              <w:rPr>
                <w:rFonts w:hint="eastAsia" w:ascii="宋体" w:hAnsi="宋体" w:cs="宋体"/>
                <w:color w:val="auto"/>
                <w:sz w:val="21"/>
                <w:szCs w:val="21"/>
                <w:lang w:val="en-US" w:eastAsia="zh-CN"/>
              </w:rPr>
              <w:t>3</w:t>
            </w:r>
          </w:p>
        </w:tc>
        <w:tc>
          <w:tcPr>
            <w:tcW w:w="4803" w:type="dxa"/>
            <w:tcBorders>
              <w:top w:val="single" w:color="auto" w:sz="4" w:space="0"/>
              <w:left w:val="single" w:color="auto" w:sz="4" w:space="0"/>
              <w:bottom w:val="single" w:color="auto" w:sz="4" w:space="0"/>
              <w:right w:val="single" w:color="auto" w:sz="4" w:space="0"/>
            </w:tcBorders>
            <w:shd w:val="clear" w:color="auto" w:fill="auto"/>
            <w:vAlign w:val="center"/>
          </w:tcPr>
          <w:p w14:paraId="724BDA25">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灰褐色黏土，土质疏松，内含砂砾、植物根系</w:t>
            </w:r>
          </w:p>
        </w:tc>
        <w:tc>
          <w:tcPr>
            <w:tcW w:w="911" w:type="dxa"/>
            <w:tcBorders>
              <w:top w:val="single" w:color="auto" w:sz="4" w:space="0"/>
              <w:left w:val="single" w:color="auto" w:sz="4" w:space="0"/>
              <w:bottom w:val="single" w:color="auto" w:sz="4" w:space="0"/>
              <w:right w:val="single" w:color="auto" w:sz="4" w:space="0"/>
            </w:tcBorders>
            <w:shd w:val="clear" w:color="auto" w:fill="auto"/>
            <w:vAlign w:val="center"/>
          </w:tcPr>
          <w:p w14:paraId="486728D9">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14:paraId="10C948FD">
            <w:pPr>
              <w:keepNext w:val="0"/>
              <w:keepLines w:val="0"/>
              <w:widowControl/>
              <w:suppressLineNumbers w:val="0"/>
              <w:ind w:left="0" w:leftChars="0" w:firstLine="0" w:firstLineChars="0"/>
              <w:jc w:val="center"/>
              <w:rPr>
                <w:rFonts w:hint="eastAsia" w:ascii="宋体" w:hAnsi="宋体" w:eastAsia="宋体" w:cs="宋体"/>
                <w:color w:val="auto"/>
                <w:kern w:val="2"/>
                <w:sz w:val="21"/>
                <w:szCs w:val="21"/>
                <w:lang w:val="en-US" w:eastAsia="zh-CN" w:bidi="ar-SA"/>
              </w:rPr>
            </w:pPr>
          </w:p>
        </w:tc>
        <w:tc>
          <w:tcPr>
            <w:tcW w:w="2269" w:type="dxa"/>
            <w:tcBorders>
              <w:top w:val="single" w:color="auto" w:sz="4" w:space="0"/>
              <w:left w:val="single" w:color="auto" w:sz="4" w:space="0"/>
              <w:bottom w:val="single" w:color="auto" w:sz="4" w:space="0"/>
              <w:right w:val="single" w:color="auto" w:sz="4" w:space="0"/>
            </w:tcBorders>
            <w:shd w:val="clear" w:color="auto" w:fill="auto"/>
            <w:vAlign w:val="center"/>
          </w:tcPr>
          <w:p w14:paraId="41657B17">
            <w:pPr>
              <w:bidi w:val="0"/>
              <w:rPr>
                <w:rFonts w:hint="eastAsia" w:ascii="宋体" w:hAnsi="宋体" w:eastAsia="宋体" w:cs="宋体"/>
                <w:sz w:val="21"/>
                <w:szCs w:val="21"/>
              </w:rPr>
            </w:pPr>
            <w:r>
              <w:rPr>
                <w:rFonts w:hint="eastAsia" w:ascii="宋体" w:hAnsi="宋体" w:eastAsia="宋体" w:cs="宋体"/>
                <w:kern w:val="0"/>
                <w:sz w:val="21"/>
                <w:szCs w:val="21"/>
                <w:lang w:val="en-US" w:eastAsia="zh-CN"/>
              </w:rPr>
              <w:t>以下为黄褐色黏土，土质致密、纯净，系生土。</w:t>
            </w:r>
          </w:p>
        </w:tc>
      </w:tr>
    </w:tbl>
    <w:p w14:paraId="31017F2E">
      <w:pPr>
        <w:rPr>
          <w:rFonts w:hint="eastAsia" w:ascii="宋体" w:hAnsi="宋体" w:eastAsia="宋体" w:cs="宋体"/>
          <w:b/>
          <w:bCs/>
          <w:color w:val="auto"/>
          <w:kern w:val="44"/>
          <w:sz w:val="28"/>
          <w:szCs w:val="28"/>
          <w:lang w:eastAsia="zh-CN" w:bidi="en-US"/>
        </w:rPr>
      </w:pPr>
      <w:r>
        <w:rPr>
          <w:rFonts w:hint="eastAsia" w:ascii="宋体" w:hAnsi="宋体" w:eastAsia="宋体" w:cs="宋体"/>
          <w:b/>
          <w:bCs/>
          <w:color w:val="auto"/>
          <w:kern w:val="44"/>
          <w:sz w:val="28"/>
          <w:szCs w:val="28"/>
          <w:lang w:eastAsia="zh-CN" w:bidi="en-US"/>
        </w:rPr>
        <w:br w:type="page"/>
      </w:r>
    </w:p>
    <w:p w14:paraId="567DAE65">
      <w:pPr>
        <w:widowControl/>
        <w:ind w:left="0" w:leftChars="0" w:firstLine="0" w:firstLineChars="0"/>
        <w:jc w:val="both"/>
        <w:outlineLvl w:val="0"/>
        <w:rPr>
          <w:rFonts w:hint="eastAsia" w:ascii="宋体" w:hAnsi="宋体" w:eastAsia="宋体" w:cs="宋体"/>
          <w:b/>
          <w:bCs/>
          <w:color w:val="auto"/>
          <w:kern w:val="44"/>
          <w:sz w:val="28"/>
          <w:szCs w:val="28"/>
          <w:lang w:eastAsia="zh-CN" w:bidi="en-US"/>
        </w:rPr>
        <w:sectPr>
          <w:pgSz w:w="16838" w:h="11906" w:orient="landscape"/>
          <w:pgMar w:top="1803" w:right="1440" w:bottom="1803" w:left="1440" w:header="851" w:footer="992" w:gutter="0"/>
          <w:pgNumType w:fmt="decimal"/>
          <w:cols w:space="0" w:num="1"/>
          <w:rtlGutter w:val="0"/>
          <w:docGrid w:type="lines" w:linePitch="319" w:charSpace="0"/>
        </w:sectPr>
      </w:pPr>
    </w:p>
    <w:bookmarkEnd w:id="47"/>
    <w:bookmarkEnd w:id="48"/>
    <w:p w14:paraId="49246882">
      <w:pPr>
        <w:pStyle w:val="6"/>
        <w:bidi w:val="0"/>
        <w:jc w:val="left"/>
        <w:rPr>
          <w:rFonts w:hint="eastAsia"/>
          <w:lang w:val="en-US" w:eastAsia="zh-CN"/>
        </w:rPr>
      </w:pPr>
      <w:bookmarkStart w:id="69" w:name="_Toc27892"/>
      <w:r>
        <w:rPr>
          <w:rFonts w:hint="eastAsia"/>
          <w:lang w:val="en-US" w:eastAsia="zh-CN"/>
        </w:rPr>
        <w:t>附录一</w:t>
      </w:r>
      <w:bookmarkEnd w:id="69"/>
      <w:r>
        <w:rPr>
          <w:rFonts w:hint="eastAsia"/>
          <w:lang w:val="en-US" w:eastAsia="zh-CN"/>
        </w:rPr>
        <w:t xml:space="preserve">  </w:t>
      </w:r>
    </w:p>
    <w:p w14:paraId="36B4E545">
      <w:pPr>
        <w:jc w:val="center"/>
      </w:pPr>
      <w:r>
        <w:rPr>
          <w:rFonts w:hint="eastAsia"/>
        </w:rPr>
        <w:drawing>
          <wp:inline distT="0" distB="0" distL="114300" distR="114300">
            <wp:extent cx="5263515" cy="6814820"/>
            <wp:effectExtent l="0" t="0" r="13335" b="5080"/>
            <wp:docPr id="44" name="图片 44" descr="G:/张百祥/黄埔区天鹿湖片区基础设施提升工程项目/7.公文/复函.jpg复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G:/张百祥/黄埔区天鹿湖片区基础设施提升工程项目/7.公文/复函.jpg复函"/>
                    <pic:cNvPicPr>
                      <a:picLocks noChangeAspect="1"/>
                    </pic:cNvPicPr>
                  </pic:nvPicPr>
                  <pic:blipFill>
                    <a:blip r:embed="rId118"/>
                    <a:srcRect/>
                    <a:stretch>
                      <a:fillRect/>
                    </a:stretch>
                  </pic:blipFill>
                  <pic:spPr>
                    <a:xfrm>
                      <a:off x="0" y="0"/>
                      <a:ext cx="5263515" cy="6814820"/>
                    </a:xfrm>
                    <a:prstGeom prst="rect">
                      <a:avLst/>
                    </a:prstGeom>
                    <a:ln>
                      <a:noFill/>
                    </a:ln>
                  </pic:spPr>
                </pic:pic>
              </a:graphicData>
            </a:graphic>
          </wp:inline>
        </w:drawing>
      </w:r>
    </w:p>
    <w:p w14:paraId="39B124BF"/>
    <w:p w14:paraId="690B26EA">
      <w:pPr>
        <w:jc w:val="center"/>
      </w:pPr>
      <w:r>
        <w:rPr>
          <w:rFonts w:hint="eastAsia"/>
        </w:rPr>
        <w:drawing>
          <wp:inline distT="0" distB="0" distL="114300" distR="114300">
            <wp:extent cx="5263515" cy="6814820"/>
            <wp:effectExtent l="0" t="0" r="13335" b="5080"/>
            <wp:docPr id="6" name="图片 6" descr="G:/张百祥/黄埔区天鹿湖片区基础设施提升工程项目/7.公文/复函1.jpg复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张百祥/黄埔区天鹿湖片区基础设施提升工程项目/7.公文/复函1.jpg复函1"/>
                    <pic:cNvPicPr>
                      <a:picLocks noChangeAspect="1"/>
                    </pic:cNvPicPr>
                  </pic:nvPicPr>
                  <pic:blipFill>
                    <a:blip r:embed="rId119"/>
                    <a:srcRect/>
                    <a:stretch>
                      <a:fillRect/>
                    </a:stretch>
                  </pic:blipFill>
                  <pic:spPr>
                    <a:xfrm>
                      <a:off x="0" y="0"/>
                      <a:ext cx="5263515" cy="6814820"/>
                    </a:xfrm>
                    <a:prstGeom prst="rect">
                      <a:avLst/>
                    </a:prstGeom>
                    <a:ln>
                      <a:noFill/>
                    </a:ln>
                  </pic:spPr>
                </pic:pic>
              </a:graphicData>
            </a:graphic>
          </wp:inline>
        </w:drawing>
      </w:r>
    </w:p>
    <w:p w14:paraId="6DA2309D">
      <w:pPr>
        <w:rPr>
          <w:rFonts w:hint="eastAsia"/>
        </w:rPr>
      </w:pPr>
      <w:r>
        <w:rPr>
          <w:rFonts w:hint="eastAsia"/>
        </w:rPr>
        <w:br w:type="page"/>
      </w:r>
    </w:p>
    <w:p w14:paraId="37FAC249">
      <w:pPr>
        <w:pStyle w:val="6"/>
        <w:bidi w:val="0"/>
        <w:jc w:val="left"/>
        <w:rPr>
          <w:rFonts w:hint="eastAsia"/>
        </w:rPr>
      </w:pPr>
      <w:bookmarkStart w:id="70" w:name="_Toc18921"/>
      <w:r>
        <w:rPr>
          <w:rFonts w:hint="eastAsia"/>
        </w:rPr>
        <w:t xml:space="preserve">附录二  </w:t>
      </w:r>
      <w:r>
        <w:rPr>
          <w:rFonts w:hint="eastAsia"/>
          <w:lang w:val="en-US" w:eastAsia="zh-CN"/>
        </w:rPr>
        <w:t>广州市文物考古研究院考古发掘资质证书</w:t>
      </w:r>
      <w:bookmarkEnd w:id="70"/>
    </w:p>
    <w:p w14:paraId="099CA556">
      <w:pPr>
        <w:autoSpaceDE w:val="0"/>
        <w:autoSpaceDN w:val="0"/>
        <w:spacing w:line="360" w:lineRule="auto"/>
        <w:jc w:val="center"/>
        <w:rPr>
          <w:szCs w:val="21"/>
        </w:rPr>
      </w:pPr>
      <w:r>
        <w:rPr>
          <w:szCs w:val="21"/>
          <w:lang w:bidi="ar"/>
        </w:rPr>
        <w:drawing>
          <wp:inline distT="0" distB="0" distL="114300" distR="114300">
            <wp:extent cx="5274310" cy="3689985"/>
            <wp:effectExtent l="0" t="0" r="2540" b="5715"/>
            <wp:docPr id="39" name="图片 1" descr="D:/晓飞/工作/广州市文物考古研究院考古发掘资质证书.jpg广州市文物考古研究院考古发掘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D:/晓飞/工作/广州市文物考古研究院考古发掘资质证书.jpg广州市文物考古研究院考古发掘资质证书"/>
                    <pic:cNvPicPr>
                      <a:picLocks noChangeAspect="1"/>
                    </pic:cNvPicPr>
                  </pic:nvPicPr>
                  <pic:blipFill>
                    <a:blip r:embed="rId120"/>
                    <a:srcRect/>
                    <a:stretch>
                      <a:fillRect/>
                    </a:stretch>
                  </pic:blipFill>
                  <pic:spPr>
                    <a:xfrm>
                      <a:off x="0" y="0"/>
                      <a:ext cx="5274310" cy="3689985"/>
                    </a:xfrm>
                    <a:prstGeom prst="rect">
                      <a:avLst/>
                    </a:prstGeom>
                    <a:noFill/>
                    <a:ln w="9525">
                      <a:noFill/>
                    </a:ln>
                  </pic:spPr>
                </pic:pic>
              </a:graphicData>
            </a:graphic>
          </wp:inline>
        </w:drawing>
      </w:r>
      <w:r>
        <w:rPr>
          <w:rFonts w:hint="eastAsia"/>
          <w:szCs w:val="21"/>
          <w:lang w:bidi="ar"/>
        </w:rPr>
        <w:t xml:space="preserve"> </w:t>
      </w:r>
    </w:p>
    <w:p w14:paraId="1672CBC4">
      <w:pPr>
        <w:autoSpaceDE w:val="0"/>
        <w:autoSpaceDN w:val="0"/>
        <w:spacing w:line="360" w:lineRule="auto"/>
        <w:jc w:val="center"/>
        <w:rPr>
          <w:szCs w:val="21"/>
        </w:rPr>
      </w:pPr>
      <w:r>
        <w:rPr>
          <w:rFonts w:hint="eastAsia"/>
          <w:szCs w:val="21"/>
          <w:lang w:bidi="ar"/>
        </w:rPr>
        <w:br w:type="page"/>
      </w:r>
    </w:p>
    <w:p w14:paraId="3AE716BB">
      <w:pPr>
        <w:pStyle w:val="6"/>
        <w:bidi w:val="0"/>
        <w:jc w:val="both"/>
      </w:pPr>
      <w:bookmarkStart w:id="71" w:name="_Toc3851"/>
      <w:r>
        <w:rPr>
          <w:rFonts w:hint="eastAsia"/>
        </w:rPr>
        <w:t>附录三</w:t>
      </w:r>
      <w:r>
        <w:t xml:space="preserve">  </w:t>
      </w:r>
      <w:r>
        <w:rPr>
          <w:rFonts w:hint="eastAsia"/>
        </w:rPr>
        <w:t>文物保护法规（节选）</w:t>
      </w:r>
      <w:bookmarkEnd w:id="71"/>
    </w:p>
    <w:p w14:paraId="4E7CAEC0">
      <w:pPr>
        <w:widowControl/>
        <w:spacing w:line="360" w:lineRule="auto"/>
        <w:ind w:firstLine="482" w:firstLineChars="200"/>
        <w:jc w:val="both"/>
        <w:rPr>
          <w:rFonts w:ascii="宋体" w:hAnsi="宋体" w:cs="宋体"/>
          <w:bCs/>
          <w:sz w:val="24"/>
          <w:szCs w:val="24"/>
        </w:rPr>
      </w:pPr>
      <w:r>
        <w:rPr>
          <w:rFonts w:hint="eastAsia" w:ascii="宋体" w:hAnsi="宋体" w:cs="宋体"/>
          <w:b/>
          <w:kern w:val="0"/>
          <w:sz w:val="24"/>
          <w:szCs w:val="24"/>
          <w:lang w:bidi="ar"/>
        </w:rPr>
        <w:t>《中华人民共和国文物保护法》</w:t>
      </w:r>
      <w:r>
        <w:rPr>
          <w:rFonts w:hint="eastAsia" w:ascii="宋体" w:hAnsi="宋体" w:cs="宋体"/>
          <w:kern w:val="0"/>
          <w:sz w:val="24"/>
          <w:szCs w:val="24"/>
          <w:lang w:bidi="ar"/>
        </w:rPr>
        <w:t>（2017年11月4日第十二届全国人民代表大会常务委员会第三十次会议通过）</w:t>
      </w:r>
    </w:p>
    <w:p w14:paraId="6F60AC83">
      <w:pPr>
        <w:widowControl/>
        <w:spacing w:line="360" w:lineRule="auto"/>
        <w:ind w:firstLine="498" w:firstLineChars="177"/>
        <w:jc w:val="both"/>
        <w:rPr>
          <w:rFonts w:ascii="宋体" w:hAnsi="宋体" w:cs="宋体"/>
          <w:b/>
          <w:sz w:val="28"/>
          <w:szCs w:val="28"/>
        </w:rPr>
      </w:pPr>
      <w:r>
        <w:rPr>
          <w:rFonts w:hint="eastAsia" w:ascii="宋体" w:hAnsi="宋体" w:cs="宋体"/>
          <w:b/>
          <w:kern w:val="0"/>
          <w:sz w:val="28"/>
          <w:szCs w:val="28"/>
          <w:lang w:bidi="ar"/>
        </w:rPr>
        <w:t>第三章·考古发掘·</w:t>
      </w:r>
    </w:p>
    <w:p w14:paraId="6A8519E9">
      <w:pPr>
        <w:widowControl/>
        <w:spacing w:line="360" w:lineRule="auto"/>
        <w:ind w:firstLine="482" w:firstLineChars="200"/>
        <w:jc w:val="both"/>
        <w:rPr>
          <w:rFonts w:ascii="宋体" w:hAnsi="宋体" w:cs="宋体"/>
          <w:bCs/>
          <w:sz w:val="24"/>
          <w:szCs w:val="24"/>
        </w:rPr>
      </w:pPr>
      <w:r>
        <w:rPr>
          <w:rFonts w:hint="eastAsia" w:ascii="宋体" w:hAnsi="宋体" w:cs="宋体"/>
          <w:b/>
          <w:kern w:val="0"/>
          <w:sz w:val="24"/>
          <w:szCs w:val="24"/>
          <w:lang w:bidi="ar"/>
        </w:rPr>
        <w:t>第二十九条</w:t>
      </w:r>
      <w:r>
        <w:rPr>
          <w:rFonts w:hint="eastAsia" w:ascii="宋体" w:hAnsi="宋体" w:cs="宋体"/>
          <w:bCs/>
          <w:kern w:val="0"/>
          <w:sz w:val="24"/>
          <w:szCs w:val="24"/>
          <w:lang w:bidi="ar"/>
        </w:rPr>
        <w:t xml:space="preserve">  进行大型基本建设工程，建设单位应当事先报请省、自治区、直辖市人民政府文物行政部门组织从事考古发掘的单位在工程范围内有可能埋藏文物的地方进行考古调查、勘探。</w:t>
      </w:r>
    </w:p>
    <w:p w14:paraId="16D00D1A">
      <w:pPr>
        <w:widowControl/>
        <w:spacing w:line="360" w:lineRule="auto"/>
        <w:ind w:firstLine="482" w:firstLineChars="200"/>
        <w:jc w:val="both"/>
        <w:rPr>
          <w:rFonts w:ascii="宋体" w:hAnsi="宋体" w:cs="宋体"/>
          <w:bCs/>
          <w:sz w:val="24"/>
          <w:szCs w:val="24"/>
        </w:rPr>
      </w:pPr>
      <w:r>
        <w:rPr>
          <w:rFonts w:hint="eastAsia" w:ascii="宋体" w:hAnsi="宋体" w:cs="宋体"/>
          <w:b/>
          <w:kern w:val="0"/>
          <w:sz w:val="24"/>
          <w:szCs w:val="24"/>
          <w:lang w:bidi="ar"/>
        </w:rPr>
        <w:t xml:space="preserve">第三十条  </w:t>
      </w:r>
      <w:r>
        <w:rPr>
          <w:rFonts w:hint="eastAsia" w:ascii="宋体" w:hAnsi="宋体" w:cs="宋体"/>
          <w:bCs/>
          <w:kern w:val="0"/>
          <w:sz w:val="24"/>
          <w:szCs w:val="24"/>
          <w:lang w:bidi="ar"/>
        </w:rPr>
        <w:t>需要配合建设工程进行的考古发掘工作，应当由省、自治区、直辖市文物行政部门在勘探工作的基础上提出发掘计划，报国务院文物行政部门批准。</w:t>
      </w:r>
    </w:p>
    <w:p w14:paraId="7A39615E">
      <w:pPr>
        <w:widowControl/>
        <w:spacing w:line="360" w:lineRule="auto"/>
        <w:ind w:firstLine="482" w:firstLineChars="200"/>
        <w:jc w:val="both"/>
        <w:rPr>
          <w:rFonts w:ascii="宋体" w:hAnsi="宋体" w:cs="宋体"/>
          <w:bCs/>
          <w:sz w:val="24"/>
          <w:szCs w:val="24"/>
        </w:rPr>
      </w:pPr>
      <w:r>
        <w:rPr>
          <w:rFonts w:hint="eastAsia" w:ascii="宋体" w:hAnsi="宋体" w:cs="宋体"/>
          <w:b/>
          <w:kern w:val="0"/>
          <w:sz w:val="24"/>
          <w:szCs w:val="24"/>
          <w:lang w:bidi="ar"/>
        </w:rPr>
        <w:t>第三十一条</w:t>
      </w:r>
      <w:r>
        <w:rPr>
          <w:rFonts w:hint="eastAsia" w:ascii="宋体" w:hAnsi="宋体" w:cs="宋体"/>
          <w:bCs/>
          <w:kern w:val="0"/>
          <w:sz w:val="24"/>
          <w:szCs w:val="24"/>
          <w:lang w:bidi="ar"/>
        </w:rPr>
        <w:t xml:space="preserve">  凡因进行基本建设和生产建设需要的考古调查、勘探、发掘，所需费用由建设单位列入建设工程预算。</w:t>
      </w:r>
    </w:p>
    <w:p w14:paraId="6DB1251F">
      <w:pPr>
        <w:widowControl/>
        <w:spacing w:line="360" w:lineRule="auto"/>
        <w:ind w:firstLine="360"/>
        <w:jc w:val="both"/>
        <w:rPr>
          <w:rFonts w:ascii="宋体" w:hAnsi="宋体" w:cs="宋体"/>
          <w:b/>
          <w:sz w:val="24"/>
          <w:szCs w:val="24"/>
        </w:rPr>
      </w:pPr>
      <w:r>
        <w:rPr>
          <w:rFonts w:hint="eastAsia" w:ascii="宋体" w:hAnsi="宋体" w:cs="宋体"/>
          <w:b/>
          <w:sz w:val="24"/>
          <w:szCs w:val="24"/>
          <w:lang w:bidi="ar"/>
        </w:rPr>
        <w:t xml:space="preserve"> </w:t>
      </w:r>
    </w:p>
    <w:p w14:paraId="0442CEF5">
      <w:pPr>
        <w:widowControl/>
        <w:spacing w:line="360" w:lineRule="auto"/>
        <w:ind w:firstLine="482" w:firstLineChars="200"/>
        <w:jc w:val="both"/>
        <w:rPr>
          <w:rFonts w:ascii="宋体" w:hAnsi="宋体" w:cs="宋体"/>
          <w:sz w:val="24"/>
          <w:szCs w:val="24"/>
        </w:rPr>
      </w:pPr>
      <w:r>
        <w:rPr>
          <w:rFonts w:hint="eastAsia" w:ascii="宋体" w:hAnsi="宋体" w:cs="宋体"/>
          <w:b/>
          <w:kern w:val="0"/>
          <w:sz w:val="24"/>
          <w:szCs w:val="24"/>
          <w:lang w:bidi="ar"/>
        </w:rPr>
        <w:t>《广州市文物保护规定》</w:t>
      </w:r>
      <w:r>
        <w:rPr>
          <w:rFonts w:hint="eastAsia" w:ascii="宋体" w:hAnsi="宋体" w:cs="宋体"/>
          <w:kern w:val="0"/>
          <w:sz w:val="24"/>
          <w:szCs w:val="24"/>
          <w:lang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14:paraId="536E745F">
      <w:pPr>
        <w:widowControl/>
        <w:spacing w:line="360" w:lineRule="auto"/>
        <w:ind w:firstLine="482" w:firstLineChars="200"/>
        <w:jc w:val="both"/>
        <w:rPr>
          <w:rFonts w:ascii="宋体" w:hAnsi="宋体" w:cs="宋体"/>
          <w:kern w:val="0"/>
          <w:sz w:val="24"/>
          <w:szCs w:val="24"/>
          <w:lang w:bidi="ar"/>
        </w:rPr>
      </w:pPr>
      <w:r>
        <w:rPr>
          <w:rFonts w:hint="eastAsia" w:ascii="宋体" w:hAnsi="宋体" w:cs="宋体"/>
          <w:b/>
          <w:kern w:val="0"/>
          <w:sz w:val="24"/>
          <w:szCs w:val="24"/>
          <w:lang w:bidi="ar"/>
        </w:rPr>
        <w:t xml:space="preserve">第三十二条 </w:t>
      </w:r>
      <w:r>
        <w:rPr>
          <w:rFonts w:hint="eastAsia" w:ascii="宋体" w:hAnsi="宋体" w:cs="宋体"/>
          <w:kern w:val="0"/>
          <w:sz w:val="24"/>
          <w:szCs w:val="24"/>
          <w:lang w:bidi="ar"/>
        </w:rPr>
        <w:t xml:space="preserve"> 在地下文物埋藏区进行工程建设或者在地下文物埋藏区以外进行大型工程建设前，应当按照下列规定进行考古调查、勘探、发掘：</w:t>
      </w:r>
    </w:p>
    <w:p w14:paraId="6C6CD70B">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（一）属于出让国有建设用地使用权的，在出让该地块前，应当进行考古调查、勘探，所需经费按财政分级的原则，分别在市文物保护专项资金中安排或者由区财政承担；</w:t>
      </w:r>
    </w:p>
    <w:p w14:paraId="149CC553">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（二）属于划拨国有建设用地使用权的，应当在工程项目建议书或者可行性研究阶段进行考古调查、勘探，所需经费由市财政承担；</w:t>
      </w:r>
    </w:p>
    <w:p w14:paraId="704D18B0">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（三）本规定生效之前已经取得土地使用权，但尚未进行考古调查、勘探的，</w:t>
      </w:r>
      <w:r>
        <w:rPr>
          <w:rFonts w:hint="eastAsia" w:ascii="宋体" w:hAnsi="宋体" w:cs="宋体"/>
          <w:kern w:val="0"/>
          <w:sz w:val="24"/>
          <w:szCs w:val="24"/>
          <w:lang w:val="en-US" w:eastAsia="zh-CN" w:bidi="ar"/>
        </w:rPr>
        <w:t>建设</w:t>
      </w:r>
      <w:r>
        <w:rPr>
          <w:rFonts w:hint="eastAsia" w:ascii="宋体" w:hAnsi="宋体" w:cs="宋体"/>
          <w:kern w:val="0"/>
          <w:sz w:val="24"/>
          <w:szCs w:val="24"/>
          <w:lang w:bidi="ar"/>
        </w:rPr>
        <w:t>单位应当依法申请考古调查、勘探，所需经费由市财政承担。</w:t>
      </w:r>
    </w:p>
    <w:p w14:paraId="1C209857">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未按照前款第（一）项或者第（二）项规定进行考古调查、勘探的，不得出让或者划拨土地。未按照前款第（三）项规定进行考古调查、勘探的，建设单位不得开工建设。</w:t>
      </w:r>
    </w:p>
    <w:p w14:paraId="089AEA15">
      <w:pPr>
        <w:widowControl/>
        <w:spacing w:line="360" w:lineRule="auto"/>
        <w:ind w:firstLine="482" w:firstLineChars="200"/>
        <w:jc w:val="both"/>
        <w:rPr>
          <w:rFonts w:ascii="宋体" w:hAnsi="宋体" w:cs="宋体"/>
          <w:kern w:val="0"/>
          <w:sz w:val="24"/>
          <w:szCs w:val="24"/>
          <w:lang w:bidi="ar"/>
        </w:rPr>
      </w:pPr>
      <w:r>
        <w:rPr>
          <w:rFonts w:hint="eastAsia" w:ascii="宋体" w:hAnsi="宋体" w:cs="宋体"/>
          <w:b/>
          <w:kern w:val="0"/>
          <w:sz w:val="24"/>
          <w:szCs w:val="24"/>
          <w:lang w:bidi="ar"/>
        </w:rPr>
        <w:t>第三十三条</w:t>
      </w:r>
      <w:r>
        <w:rPr>
          <w:rFonts w:hint="eastAsia" w:ascii="宋体" w:hAnsi="宋体" w:cs="宋体"/>
          <w:kern w:val="0"/>
          <w:sz w:val="24"/>
          <w:szCs w:val="24"/>
          <w:lang w:bidi="ar"/>
        </w:rPr>
        <w:t xml:space="preserve">  本规定第三十二条规定的大型建设工程包括下列工程：</w:t>
      </w:r>
    </w:p>
    <w:p w14:paraId="34D20FA6">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（一）在越秀区、海珠区、荔湾区、天河区、白云区辖区内进行的建设工程项目，占地面积一万平方米以上；</w:t>
      </w:r>
    </w:p>
    <w:p w14:paraId="07FEF583">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（二）在花都区、番禺区、南沙区、黄埔区、从化区、增城区辖区内进行的建设工程项目，占地面积三万平方米以上；</w:t>
      </w:r>
    </w:p>
    <w:p w14:paraId="5BC865F0">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（三）在本市行政区域内新建或者扩建道路、桥梁、高速路、地铁、管网等重大线形工程。</w:t>
      </w:r>
    </w:p>
    <w:p w14:paraId="13CD44DE">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14:paraId="4BCCADC0">
      <w:pPr>
        <w:widowControl/>
        <w:spacing w:line="360" w:lineRule="auto"/>
        <w:ind w:firstLine="482" w:firstLineChars="200"/>
        <w:jc w:val="both"/>
        <w:rPr>
          <w:rFonts w:ascii="宋体" w:hAnsi="宋体" w:cs="宋体"/>
          <w:kern w:val="0"/>
          <w:sz w:val="24"/>
          <w:szCs w:val="24"/>
          <w:lang w:bidi="ar"/>
        </w:rPr>
      </w:pPr>
      <w:r>
        <w:rPr>
          <w:rFonts w:hint="eastAsia" w:ascii="宋体" w:hAnsi="宋体" w:cs="宋体"/>
          <w:b/>
          <w:kern w:val="0"/>
          <w:sz w:val="24"/>
          <w:szCs w:val="24"/>
          <w:lang w:bidi="ar"/>
        </w:rPr>
        <w:t xml:space="preserve">第三十四条 </w:t>
      </w:r>
      <w:r>
        <w:rPr>
          <w:rFonts w:hint="eastAsia" w:ascii="宋体" w:hAnsi="宋体" w:cs="宋体"/>
          <w:kern w:val="0"/>
          <w:sz w:val="24"/>
          <w:szCs w:val="24"/>
          <w:lang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14:paraId="33563149">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在文物行政主管部门提出处理意见前，任何单位和个人不得破坏现场。经文物行政主管部门确认需要保留的不可移动文物，任何单位和个人不得损毁或者改变文物原状。</w:t>
      </w:r>
    </w:p>
    <w:p w14:paraId="417FF3AF">
      <w:pPr>
        <w:widowControl/>
        <w:spacing w:line="360" w:lineRule="auto"/>
        <w:ind w:firstLine="482" w:firstLineChars="200"/>
        <w:jc w:val="both"/>
        <w:rPr>
          <w:rFonts w:ascii="宋体" w:hAnsi="宋体" w:cs="宋体"/>
          <w:sz w:val="24"/>
          <w:szCs w:val="24"/>
        </w:rPr>
      </w:pPr>
      <w:r>
        <w:rPr>
          <w:rFonts w:hint="eastAsia" w:ascii="宋体" w:hAnsi="宋体" w:cs="宋体"/>
          <w:b/>
          <w:kern w:val="0"/>
          <w:sz w:val="24"/>
          <w:szCs w:val="24"/>
          <w:lang w:bidi="ar"/>
        </w:rPr>
        <w:t>第三十五条</w:t>
      </w:r>
      <w:r>
        <w:rPr>
          <w:rFonts w:hint="eastAsia" w:ascii="宋体" w:hAnsi="宋体" w:cs="宋体"/>
          <w:kern w:val="0"/>
          <w:sz w:val="24"/>
          <w:szCs w:val="24"/>
          <w:lang w:bidi="ar"/>
        </w:rPr>
        <w:t xml:space="preserve">  经文物考古调查、勘探，发掘出重要文物的区域，文物行政主管部门可以会同规划行政管理部门划定临时禁止建设区。</w:t>
      </w:r>
    </w:p>
    <w:p w14:paraId="504798C1">
      <w:pPr>
        <w:widowControl/>
        <w:spacing w:line="360" w:lineRule="auto"/>
        <w:ind w:firstLine="482" w:firstLineChars="200"/>
        <w:jc w:val="both"/>
        <w:rPr>
          <w:rFonts w:ascii="宋体" w:hAnsi="宋体" w:cs="宋体"/>
          <w:kern w:val="0"/>
          <w:sz w:val="24"/>
          <w:szCs w:val="24"/>
          <w:lang w:bidi="ar"/>
        </w:rPr>
      </w:pPr>
      <w:r>
        <w:rPr>
          <w:rFonts w:hint="eastAsia" w:ascii="宋体" w:hAnsi="宋体" w:cs="宋体"/>
          <w:b/>
          <w:kern w:val="0"/>
          <w:sz w:val="24"/>
          <w:szCs w:val="24"/>
          <w:lang w:bidi="ar"/>
        </w:rPr>
        <w:t xml:space="preserve">第四十三条 </w:t>
      </w:r>
      <w:r>
        <w:rPr>
          <w:rFonts w:hint="eastAsia" w:ascii="宋体" w:hAnsi="宋体" w:cs="宋体"/>
          <w:kern w:val="0"/>
          <w:sz w:val="24"/>
          <w:szCs w:val="24"/>
          <w:lang w:bidi="ar"/>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14:paraId="72EE878C">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（一）违反本规定第五条第三款规定，未定期对文物保护单位进行巡查的；</w:t>
      </w:r>
    </w:p>
    <w:p w14:paraId="0C4A5AB7">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（二）违反本规定第九条规定，未按照规定用途使用文物保护专项资金或者未在规定期限内将使用情况向社会公布的；</w:t>
      </w:r>
    </w:p>
    <w:p w14:paraId="2BBE238F">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（三）违反本规定第二十五条规定，未在规定期限内划出并公布文物保护单位的建设控制地带的；</w:t>
      </w:r>
    </w:p>
    <w:p w14:paraId="4EB44F0A">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（四）违反本规定第二十六条规定，未在规定期限内划出临时保护范围或者临时建设控制地带的；</w:t>
      </w:r>
    </w:p>
    <w:p w14:paraId="7885A440">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（五）违反本规定第二十九条第一款规定，规划行政管理部门在编制城乡规划时，涉及不可移动文物或者地下埋藏区未征求文物行政主管部门的意见或者文物行政主管部门未在规定期限内答复的；</w:t>
      </w:r>
    </w:p>
    <w:p w14:paraId="50E3991B">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（六）违反本规定第三十条第一款规定，未组织编制文物保护单位的保护规划的；</w:t>
      </w:r>
    </w:p>
    <w:p w14:paraId="6DCD5E6F">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（七）违反本规定第三十条第二款规定，未将已批准的文物保护单位的保护规划、保护范围和建设控制地带以及地下文物埋藏区的保护控制要求纳入城市控制性详细规划的；</w:t>
      </w:r>
    </w:p>
    <w:p w14:paraId="0AB914DE">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（八）违反本规定第三十二条规定，出让或者划拨未进行考古调查、勘探的国有建设用地使用权的；</w:t>
      </w:r>
    </w:p>
    <w:p w14:paraId="7C684729">
      <w:pPr>
        <w:widowControl/>
        <w:spacing w:line="360" w:lineRule="auto"/>
        <w:ind w:firstLine="480" w:firstLineChars="200"/>
        <w:jc w:val="both"/>
        <w:rPr>
          <w:rFonts w:ascii="宋体" w:hAnsi="宋体" w:cs="宋体"/>
          <w:kern w:val="0"/>
          <w:sz w:val="24"/>
          <w:szCs w:val="24"/>
          <w:lang w:bidi="ar"/>
        </w:rPr>
      </w:pPr>
      <w:r>
        <w:rPr>
          <w:rFonts w:hint="eastAsia" w:ascii="宋体" w:hAnsi="宋体" w:cs="宋体"/>
          <w:kern w:val="0"/>
          <w:sz w:val="24"/>
          <w:szCs w:val="24"/>
          <w:lang w:bidi="ar"/>
        </w:rPr>
        <w:t>（九）违反本规定第三十九条规定，不前往现场予以协助的；</w:t>
      </w:r>
    </w:p>
    <w:p w14:paraId="34F7DA41">
      <w:pPr>
        <w:widowControl/>
        <w:spacing w:line="360" w:lineRule="auto"/>
        <w:ind w:firstLine="480" w:firstLineChars="200"/>
        <w:jc w:val="both"/>
        <w:rPr>
          <w:rFonts w:ascii="宋体" w:hAnsi="宋体" w:cs="宋体"/>
          <w:sz w:val="24"/>
          <w:szCs w:val="24"/>
        </w:rPr>
      </w:pPr>
      <w:r>
        <w:rPr>
          <w:rFonts w:hint="eastAsia" w:ascii="宋体" w:hAnsi="宋体" w:cs="宋体"/>
          <w:kern w:val="0"/>
          <w:sz w:val="24"/>
          <w:szCs w:val="24"/>
          <w:lang w:bidi="ar"/>
        </w:rPr>
        <w:t>（十）其他滥用职权、玩忽职守、徇私舞弊的。</w:t>
      </w:r>
    </w:p>
    <w:p w14:paraId="726E40CF">
      <w:pPr>
        <w:widowControl/>
        <w:spacing w:line="360" w:lineRule="auto"/>
        <w:ind w:firstLine="482" w:firstLineChars="200"/>
        <w:jc w:val="both"/>
        <w:rPr>
          <w:rFonts w:ascii="宋体" w:hAnsi="宋体" w:cs="宋体"/>
          <w:sz w:val="24"/>
          <w:szCs w:val="24"/>
        </w:rPr>
      </w:pPr>
      <w:r>
        <w:rPr>
          <w:rFonts w:hint="eastAsia" w:ascii="宋体" w:hAnsi="宋体" w:cs="宋体"/>
          <w:b/>
          <w:kern w:val="0"/>
          <w:sz w:val="24"/>
          <w:szCs w:val="24"/>
          <w:lang w:bidi="ar"/>
        </w:rPr>
        <w:t>第四十七条</w:t>
      </w:r>
      <w:r>
        <w:rPr>
          <w:rFonts w:hint="eastAsia" w:ascii="宋体" w:hAnsi="宋体" w:cs="宋体"/>
          <w:kern w:val="0"/>
          <w:sz w:val="24"/>
          <w:szCs w:val="24"/>
          <w:lang w:bidi="ar"/>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w:t>
      </w:r>
    </w:p>
    <w:p w14:paraId="37160B36">
      <w:pPr>
        <w:autoSpaceDE w:val="0"/>
        <w:autoSpaceDN w:val="0"/>
        <w:spacing w:line="360" w:lineRule="auto"/>
        <w:jc w:val="both"/>
        <w:rPr>
          <w:szCs w:val="21"/>
        </w:rPr>
      </w:pPr>
      <w:r>
        <w:rPr>
          <w:rFonts w:hint="eastAsia"/>
          <w:szCs w:val="21"/>
          <w:lang w:bidi="ar"/>
        </w:rPr>
        <w:t xml:space="preserve"> </w:t>
      </w:r>
    </w:p>
    <w:p w14:paraId="00EF4119">
      <w:pPr>
        <w:autoSpaceDE w:val="0"/>
        <w:autoSpaceDN w:val="0"/>
        <w:spacing w:line="360" w:lineRule="auto"/>
        <w:jc w:val="both"/>
        <w:rPr>
          <w:szCs w:val="21"/>
        </w:rPr>
      </w:pPr>
      <w:r>
        <w:rPr>
          <w:rFonts w:hint="eastAsia"/>
          <w:szCs w:val="21"/>
          <w:lang w:bidi="ar"/>
        </w:rPr>
        <w:t xml:space="preserve"> </w:t>
      </w:r>
    </w:p>
    <w:p w14:paraId="396A3E65">
      <w:pPr>
        <w:autoSpaceDE w:val="0"/>
        <w:autoSpaceDN w:val="0"/>
        <w:spacing w:line="360" w:lineRule="auto"/>
        <w:jc w:val="both"/>
        <w:rPr>
          <w:szCs w:val="21"/>
        </w:rPr>
      </w:pPr>
      <w:r>
        <w:rPr>
          <w:rFonts w:hint="eastAsia"/>
          <w:szCs w:val="21"/>
          <w:lang w:bidi="ar"/>
        </w:rPr>
        <w:t xml:space="preserve"> </w:t>
      </w:r>
    </w:p>
    <w:p w14:paraId="66D65D72">
      <w:pPr>
        <w:autoSpaceDE w:val="0"/>
        <w:autoSpaceDN w:val="0"/>
        <w:spacing w:line="360" w:lineRule="auto"/>
        <w:jc w:val="both"/>
        <w:rPr>
          <w:szCs w:val="21"/>
        </w:rPr>
      </w:pPr>
      <w:r>
        <w:rPr>
          <w:rFonts w:hint="eastAsia"/>
          <w:szCs w:val="21"/>
          <w:lang w:bidi="ar"/>
        </w:rPr>
        <w:t xml:space="preserve"> </w:t>
      </w:r>
    </w:p>
    <w:p w14:paraId="7801BEA0">
      <w:pPr>
        <w:autoSpaceDE w:val="0"/>
        <w:autoSpaceDN w:val="0"/>
        <w:spacing w:line="360" w:lineRule="auto"/>
        <w:jc w:val="both"/>
        <w:rPr>
          <w:szCs w:val="21"/>
        </w:rPr>
      </w:pPr>
      <w:r>
        <w:rPr>
          <w:rFonts w:hint="eastAsia"/>
          <w:szCs w:val="21"/>
          <w:lang w:bidi="ar"/>
        </w:rPr>
        <w:t xml:space="preserve"> </w:t>
      </w:r>
    </w:p>
    <w:p w14:paraId="49BFC8E9">
      <w:pPr>
        <w:autoSpaceDE w:val="0"/>
        <w:autoSpaceDN w:val="0"/>
        <w:spacing w:line="360" w:lineRule="auto"/>
        <w:jc w:val="both"/>
        <w:rPr>
          <w:rFonts w:hint="eastAsia"/>
          <w:szCs w:val="21"/>
          <w:lang w:bidi="ar"/>
        </w:rPr>
      </w:pPr>
      <w:r>
        <w:rPr>
          <w:rFonts w:hint="eastAsia"/>
          <w:szCs w:val="21"/>
          <w:lang w:bidi="ar"/>
        </w:rPr>
        <w:t xml:space="preserve"> </w:t>
      </w:r>
    </w:p>
    <w:p w14:paraId="664FB089">
      <w:pPr>
        <w:pStyle w:val="6"/>
        <w:widowControl/>
        <w:ind w:left="0" w:leftChars="0" w:firstLine="0" w:firstLineChars="0"/>
        <w:jc w:val="both"/>
        <w:rPr>
          <w:rFonts w:hint="eastAsia" w:ascii="宋体" w:hAnsi="宋体" w:eastAsia="宋体" w:cs="仿宋_GB2312"/>
          <w:b/>
          <w:bCs/>
          <w:kern w:val="44"/>
          <w:sz w:val="28"/>
          <w:szCs w:val="28"/>
        </w:rPr>
      </w:pPr>
      <w:bookmarkStart w:id="72" w:name="_Toc14575"/>
      <w:bookmarkStart w:id="73" w:name="_Toc21904"/>
      <w:r>
        <w:rPr>
          <w:rFonts w:hint="eastAsia" w:ascii="宋体" w:hAnsi="宋体" w:eastAsia="宋体" w:cs="宋体"/>
          <w:b/>
          <w:bCs/>
          <w:kern w:val="44"/>
          <w:sz w:val="28"/>
          <w:szCs w:val="28"/>
        </w:rPr>
        <w:t>附录四</w:t>
      </w:r>
      <w:r>
        <w:rPr>
          <w:rFonts w:hint="eastAsia" w:ascii="Times New Roman" w:hAnsi="Times New Roman" w:eastAsia="宋体" w:cs="Times New Roman"/>
          <w:b/>
          <w:bCs/>
          <w:kern w:val="44"/>
          <w:sz w:val="28"/>
          <w:szCs w:val="28"/>
        </w:rPr>
        <w:t xml:space="preserve">  </w:t>
      </w:r>
      <w:r>
        <w:rPr>
          <w:rFonts w:hint="eastAsia" w:ascii="宋体" w:hAnsi="宋体" w:eastAsia="宋体" w:cs="宋体"/>
          <w:b/>
          <w:bCs/>
          <w:kern w:val="44"/>
          <w:sz w:val="28"/>
          <w:szCs w:val="28"/>
        </w:rPr>
        <w:t>专业术语、概念和标准的说明</w:t>
      </w:r>
      <w:bookmarkEnd w:id="72"/>
      <w:bookmarkEnd w:id="73"/>
    </w:p>
    <w:p w14:paraId="26AC51B2">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本报告使用的专业术语、概念和标准，依据《中华人民共和国文物保护法》、《中华人民共和国文物保护法实施条例》、《田野考古工作规程》、《考古调查、勘探、发掘经费预算定额管理办法》等法规和我省基建考古工作实际而制定。</w:t>
      </w:r>
    </w:p>
    <w:p w14:paraId="129820E2">
      <w:pPr>
        <w:keepNext w:val="0"/>
        <w:keepLines w:val="0"/>
        <w:widowControl w:val="0"/>
        <w:suppressLineNumbers w:val="0"/>
        <w:autoSpaceDE w:val="0"/>
        <w:autoSpaceDN w:val="0"/>
        <w:spacing w:before="0" w:beforeAutospacing="0" w:after="0" w:afterAutospacing="0" w:line="360" w:lineRule="auto"/>
        <w:ind w:left="0" w:right="0" w:firstLine="482"/>
        <w:jc w:val="both"/>
        <w:rPr>
          <w:rFonts w:hint="eastAsia" w:ascii="宋体" w:hAnsi="宋体" w:eastAsia="宋体" w:cs="Times New Roman"/>
          <w:b/>
          <w:bCs/>
          <w:kern w:val="2"/>
          <w:sz w:val="24"/>
          <w:szCs w:val="24"/>
        </w:rPr>
      </w:pPr>
      <w:r>
        <w:rPr>
          <w:rFonts w:hint="eastAsia" w:ascii="宋体" w:hAnsi="宋体" w:eastAsia="宋体" w:cs="仿宋_GB2312"/>
          <w:b/>
          <w:bCs/>
          <w:kern w:val="2"/>
          <w:sz w:val="24"/>
          <w:szCs w:val="24"/>
          <w:lang w:val="en-US" w:eastAsia="zh-CN" w:bidi="ar"/>
        </w:rPr>
        <w:t>1.</w:t>
      </w:r>
      <w:r>
        <w:rPr>
          <w:rFonts w:hint="eastAsia" w:ascii="宋体" w:hAnsi="宋体" w:eastAsia="宋体" w:cs="宋体"/>
          <w:b/>
          <w:bCs/>
          <w:kern w:val="2"/>
          <w:sz w:val="24"/>
          <w:szCs w:val="24"/>
          <w:lang w:val="en-US" w:eastAsia="zh-CN" w:bidi="ar"/>
        </w:rPr>
        <w:t>本报告采用的田野考古专业术语：</w:t>
      </w:r>
    </w:p>
    <w:p w14:paraId="4DCBD381">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考古调查指地面踏查和自然断面的考古学观察。考古勘探由普探和重探组成。考古普探指采用每平方米布孔</w:t>
      </w:r>
      <w:r>
        <w:rPr>
          <w:rFonts w:hint="eastAsia" w:ascii="宋体" w:hAnsi="宋体" w:eastAsia="宋体" w:cs="仿宋_GB2312"/>
          <w:kern w:val="2"/>
          <w:sz w:val="24"/>
          <w:szCs w:val="24"/>
          <w:lang w:val="en-US" w:eastAsia="zh-CN" w:bidi="ar"/>
        </w:rPr>
        <w:t>5</w:t>
      </w:r>
      <w:r>
        <w:rPr>
          <w:rFonts w:hint="eastAsia" w:ascii="宋体" w:hAnsi="宋体" w:eastAsia="宋体" w:cs="宋体"/>
          <w:kern w:val="2"/>
          <w:sz w:val="24"/>
          <w:szCs w:val="24"/>
          <w:lang w:val="en-US" w:eastAsia="zh-CN" w:bidi="ar"/>
        </w:rPr>
        <w:t>个的梅花点布孔法而进行的勘探工作，所用工具为探铲（洛阳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hint="eastAsia" w:ascii="宋体" w:hAnsi="宋体" w:eastAsia="宋体" w:cs="仿宋_GB2312"/>
          <w:kern w:val="2"/>
          <w:sz w:val="24"/>
          <w:szCs w:val="24"/>
          <w:lang w:val="en-US" w:eastAsia="zh-CN" w:bidi="ar"/>
        </w:rPr>
        <w:t xml:space="preserve">4 </w:t>
      </w:r>
      <w:r>
        <w:rPr>
          <w:rFonts w:hint="eastAsia" w:ascii="宋体" w:hAnsi="宋体" w:eastAsia="宋体" w:cs="宋体"/>
          <w:kern w:val="2"/>
          <w:sz w:val="24"/>
          <w:szCs w:val="24"/>
          <w:lang w:val="en-US" w:eastAsia="zh-CN" w:bidi="ar"/>
        </w:rPr>
        <w:t>位年</w:t>
      </w:r>
      <w:r>
        <w:rPr>
          <w:rFonts w:hint="eastAsia" w:ascii="宋体" w:hAnsi="宋体" w:eastAsia="宋体" w:cs="仿宋_GB2312"/>
          <w:kern w:val="2"/>
          <w:sz w:val="24"/>
          <w:szCs w:val="24"/>
          <w:lang w:val="en-US" w:eastAsia="zh-CN" w:bidi="ar"/>
        </w:rPr>
        <w:t>/</w:t>
      </w:r>
      <w:r>
        <w:rPr>
          <w:rFonts w:hint="eastAsia" w:ascii="宋体" w:hAnsi="宋体" w:eastAsia="宋体" w:cs="宋体"/>
          <w:kern w:val="2"/>
          <w:sz w:val="24"/>
          <w:szCs w:val="24"/>
          <w:lang w:val="en-US" w:eastAsia="zh-CN" w:bidi="ar"/>
        </w:rPr>
        <w:t>地名代码</w:t>
      </w:r>
      <w:r>
        <w:rPr>
          <w:rFonts w:hint="eastAsia" w:ascii="宋体" w:hAnsi="宋体" w:eastAsia="宋体" w:cs="仿宋_GB2312"/>
          <w:kern w:val="2"/>
          <w:sz w:val="24"/>
          <w:szCs w:val="24"/>
          <w:lang w:val="en-US" w:eastAsia="zh-CN" w:bidi="ar"/>
        </w:rPr>
        <w:t>/</w:t>
      </w:r>
      <w:r>
        <w:rPr>
          <w:rFonts w:hint="eastAsia" w:ascii="宋体" w:hAnsi="宋体" w:eastAsia="宋体" w:cs="宋体"/>
          <w:kern w:val="2"/>
          <w:sz w:val="24"/>
          <w:szCs w:val="24"/>
          <w:lang w:val="en-US" w:eastAsia="zh-CN" w:bidi="ar"/>
        </w:rPr>
        <w:t>单位代码</w:t>
      </w:r>
      <w:r>
        <w:rPr>
          <w:rFonts w:hint="eastAsia" w:ascii="宋体" w:hAnsi="宋体" w:eastAsia="宋体" w:cs="仿宋_GB2312"/>
          <w:kern w:val="2"/>
          <w:sz w:val="24"/>
          <w:szCs w:val="24"/>
          <w:lang w:val="en-US" w:eastAsia="zh-CN" w:bidi="ar"/>
        </w:rPr>
        <w:t>/</w:t>
      </w:r>
      <w:r>
        <w:rPr>
          <w:rFonts w:hint="eastAsia" w:ascii="宋体" w:hAnsi="宋体" w:eastAsia="宋体" w:cs="宋体"/>
          <w:kern w:val="2"/>
          <w:sz w:val="24"/>
          <w:szCs w:val="24"/>
          <w:lang w:val="en-US" w:eastAsia="zh-CN" w:bidi="ar"/>
        </w:rPr>
        <w:t>顺序号″。单位代码中″</w:t>
      </w:r>
      <w:r>
        <w:rPr>
          <w:rFonts w:hint="eastAsia" w:ascii="宋体" w:hAnsi="宋体" w:eastAsia="宋体" w:cs="仿宋_GB2312"/>
          <w:kern w:val="2"/>
          <w:sz w:val="24"/>
          <w:szCs w:val="24"/>
          <w:lang w:val="en-US" w:eastAsia="zh-CN" w:bidi="ar"/>
        </w:rPr>
        <w:t>T</w:t>
      </w:r>
      <w:r>
        <w:rPr>
          <w:rFonts w:hint="eastAsia" w:ascii="宋体" w:hAnsi="宋体" w:eastAsia="宋体" w:cs="宋体"/>
          <w:kern w:val="2"/>
          <w:sz w:val="24"/>
          <w:szCs w:val="24"/>
          <w:lang w:val="en-US" w:eastAsia="zh-CN" w:bidi="ar"/>
        </w:rPr>
        <w:t>″表示探方或探沟，″</w:t>
      </w:r>
      <w:r>
        <w:rPr>
          <w:rFonts w:hint="eastAsia" w:ascii="宋体" w:hAnsi="宋体" w:eastAsia="宋体" w:cs="仿宋_GB2312"/>
          <w:kern w:val="2"/>
          <w:sz w:val="24"/>
          <w:szCs w:val="24"/>
          <w:lang w:val="en-US" w:eastAsia="zh-CN" w:bidi="ar"/>
        </w:rPr>
        <w:t>M</w:t>
      </w:r>
      <w:r>
        <w:rPr>
          <w:rFonts w:hint="eastAsia" w:ascii="宋体" w:hAnsi="宋体" w:eastAsia="宋体" w:cs="宋体"/>
          <w:kern w:val="2"/>
          <w:sz w:val="24"/>
          <w:szCs w:val="24"/>
          <w:lang w:val="en-US" w:eastAsia="zh-CN" w:bidi="ar"/>
        </w:rPr>
        <w:t>″表示墓葬，″</w:t>
      </w:r>
      <w:r>
        <w:rPr>
          <w:rFonts w:hint="eastAsia" w:ascii="宋体" w:hAnsi="宋体" w:eastAsia="宋体" w:cs="仿宋_GB2312"/>
          <w:kern w:val="2"/>
          <w:sz w:val="24"/>
          <w:szCs w:val="24"/>
          <w:lang w:val="en-US" w:eastAsia="zh-CN" w:bidi="ar"/>
        </w:rPr>
        <w:t>H</w:t>
      </w:r>
      <w:r>
        <w:rPr>
          <w:rFonts w:hint="eastAsia" w:ascii="宋体" w:hAnsi="宋体" w:eastAsia="宋体" w:cs="宋体"/>
          <w:kern w:val="2"/>
          <w:sz w:val="24"/>
          <w:szCs w:val="24"/>
          <w:lang w:val="en-US" w:eastAsia="zh-CN" w:bidi="ar"/>
        </w:rPr>
        <w:t>″表示灰坑，″</w:t>
      </w:r>
      <w:r>
        <w:rPr>
          <w:rFonts w:hint="eastAsia" w:ascii="宋体" w:hAnsi="宋体" w:eastAsia="宋体" w:cs="仿宋_GB2312"/>
          <w:kern w:val="2"/>
          <w:sz w:val="24"/>
          <w:szCs w:val="24"/>
          <w:lang w:val="en-US" w:eastAsia="zh-CN" w:bidi="ar"/>
        </w:rPr>
        <w:t>Y</w:t>
      </w:r>
      <w:r>
        <w:rPr>
          <w:rFonts w:hint="eastAsia" w:ascii="宋体" w:hAnsi="宋体" w:eastAsia="宋体" w:cs="宋体"/>
          <w:kern w:val="2"/>
          <w:sz w:val="24"/>
          <w:szCs w:val="24"/>
          <w:lang w:val="en-US" w:eastAsia="zh-CN" w:bidi="ar"/>
        </w:rPr>
        <w:t>″表示窑，″</w:t>
      </w:r>
      <w:r>
        <w:rPr>
          <w:rFonts w:hint="eastAsia" w:ascii="宋体" w:hAnsi="宋体" w:eastAsia="宋体" w:cs="仿宋_GB2312"/>
          <w:kern w:val="2"/>
          <w:sz w:val="24"/>
          <w:szCs w:val="24"/>
          <w:lang w:val="en-US" w:eastAsia="zh-CN" w:bidi="ar"/>
        </w:rPr>
        <w:t>F</w:t>
      </w:r>
      <w:r>
        <w:rPr>
          <w:rFonts w:hint="eastAsia" w:ascii="宋体" w:hAnsi="宋体" w:eastAsia="宋体" w:cs="宋体"/>
          <w:kern w:val="2"/>
          <w:sz w:val="24"/>
          <w:szCs w:val="24"/>
          <w:lang w:val="en-US" w:eastAsia="zh-CN" w:bidi="ar"/>
        </w:rPr>
        <w:t>″表示房屋，″</w:t>
      </w:r>
      <w:r>
        <w:rPr>
          <w:rFonts w:hint="eastAsia" w:ascii="宋体" w:hAnsi="宋体" w:eastAsia="宋体" w:cs="仿宋_GB2312"/>
          <w:kern w:val="2"/>
          <w:sz w:val="24"/>
          <w:szCs w:val="24"/>
          <w:lang w:val="en-US" w:eastAsia="zh-CN" w:bidi="ar"/>
        </w:rPr>
        <w:t>L</w:t>
      </w:r>
      <w:r>
        <w:rPr>
          <w:rFonts w:hint="eastAsia" w:ascii="宋体" w:hAnsi="宋体" w:eastAsia="宋体" w:cs="宋体"/>
          <w:kern w:val="2"/>
          <w:sz w:val="24"/>
          <w:szCs w:val="24"/>
          <w:lang w:val="en-US" w:eastAsia="zh-CN" w:bidi="ar"/>
        </w:rPr>
        <w:t>″表示路等。地形条件不同或范围较大区域的考古勘探、试掘、发掘分工作区进行。工作区常以象限法或据地形地貌特征进行划分，编号为罗马数字Ⅰ、Ⅱ、Ⅲ、Ⅳ等。</w:t>
      </w:r>
    </w:p>
    <w:p w14:paraId="2C86BB2C">
      <w:pPr>
        <w:keepNext w:val="0"/>
        <w:keepLines w:val="0"/>
        <w:widowControl w:val="0"/>
        <w:suppressLineNumbers w:val="0"/>
        <w:autoSpaceDE w:val="0"/>
        <w:autoSpaceDN w:val="0"/>
        <w:spacing w:before="0" w:beforeAutospacing="0" w:after="0" w:afterAutospacing="0" w:line="360" w:lineRule="auto"/>
        <w:ind w:left="0" w:right="0" w:firstLine="482"/>
        <w:jc w:val="both"/>
        <w:rPr>
          <w:rFonts w:hint="eastAsia" w:ascii="宋体" w:hAnsi="宋体" w:eastAsia="宋体" w:cs="Times New Roman"/>
          <w:b/>
          <w:bCs/>
          <w:kern w:val="2"/>
          <w:sz w:val="24"/>
          <w:szCs w:val="24"/>
        </w:rPr>
      </w:pPr>
      <w:r>
        <w:rPr>
          <w:rFonts w:hint="eastAsia" w:ascii="宋体" w:hAnsi="宋体" w:eastAsia="宋体" w:cs="仿宋_GB2312"/>
          <w:b/>
          <w:bCs/>
          <w:kern w:val="2"/>
          <w:sz w:val="24"/>
          <w:szCs w:val="24"/>
          <w:lang w:val="en-US" w:eastAsia="zh-CN" w:bidi="ar"/>
        </w:rPr>
        <w:t>2</w:t>
      </w:r>
      <w:r>
        <w:rPr>
          <w:rFonts w:hint="eastAsia" w:ascii="宋体" w:hAnsi="宋体" w:eastAsia="宋体" w:cs="宋体"/>
          <w:b/>
          <w:bCs/>
          <w:kern w:val="2"/>
          <w:sz w:val="24"/>
          <w:szCs w:val="24"/>
          <w:lang w:val="en-US" w:eastAsia="zh-CN" w:bidi="ar"/>
        </w:rPr>
        <w:t>．本报告采用的文物标识名称：</w:t>
      </w:r>
    </w:p>
    <w:p w14:paraId="2D9E4BE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遗物点：</w:t>
      </w:r>
      <w:r>
        <w:rPr>
          <w:rFonts w:hint="eastAsia" w:ascii="宋体" w:hAnsi="宋体" w:eastAsia="宋体" w:cs="宋体"/>
          <w:kern w:val="2"/>
          <w:sz w:val="24"/>
          <w:szCs w:val="24"/>
          <w:lang w:val="en-US" w:eastAsia="zh-CN" w:bidi="ar"/>
        </w:rPr>
        <w:t>地面虽有零星文化遗物分布，但遗物分布面积狭小，且无明显相关文化层堆积或其它相关遗存的地点。</w:t>
      </w:r>
    </w:p>
    <w:p w14:paraId="6386579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遗址或墓葬（具备以下条件之一）：</w:t>
      </w:r>
      <w:r>
        <w:rPr>
          <w:rFonts w:hint="eastAsia" w:ascii="宋体" w:hAnsi="宋体" w:eastAsia="宋体" w:cs="宋体"/>
          <w:kern w:val="2"/>
          <w:sz w:val="24"/>
          <w:szCs w:val="24"/>
          <w:lang w:val="en-US" w:eastAsia="zh-CN" w:bidi="ar"/>
        </w:rPr>
        <w:t>文化遗物丰富；文化遗物分布面积宽广；有明显文化层堆积或遗迹、墓葬露头。</w:t>
      </w:r>
    </w:p>
    <w:p w14:paraId="758D209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疑点：</w:t>
      </w:r>
      <w:r>
        <w:rPr>
          <w:rFonts w:hint="eastAsia" w:ascii="宋体" w:hAnsi="宋体" w:eastAsia="宋体" w:cs="宋体"/>
          <w:kern w:val="2"/>
          <w:sz w:val="24"/>
          <w:szCs w:val="24"/>
          <w:lang w:val="en-US" w:eastAsia="zh-CN" w:bidi="ar"/>
        </w:rPr>
        <w:t>没有发现文化遗存但有其它文物线索、值得关注的地点，如有相关文献记载，有与人类活动可能有关的自然遗物分布等。</w:t>
      </w:r>
    </w:p>
    <w:p w14:paraId="660CFB7E">
      <w:pPr>
        <w:keepNext w:val="0"/>
        <w:keepLines w:val="0"/>
        <w:widowControl w:val="0"/>
        <w:suppressLineNumbers w:val="0"/>
        <w:autoSpaceDE w:val="0"/>
        <w:autoSpaceDN w:val="0"/>
        <w:spacing w:before="0" w:beforeAutospacing="0" w:after="0" w:afterAutospacing="0" w:line="360" w:lineRule="auto"/>
        <w:ind w:left="0" w:right="0" w:firstLine="482"/>
        <w:jc w:val="both"/>
        <w:rPr>
          <w:rFonts w:hint="eastAsia" w:ascii="宋体" w:hAnsi="宋体" w:eastAsia="宋体" w:cs="Times New Roman"/>
          <w:b/>
          <w:bCs/>
          <w:kern w:val="2"/>
          <w:sz w:val="24"/>
          <w:szCs w:val="24"/>
        </w:rPr>
      </w:pPr>
      <w:r>
        <w:rPr>
          <w:rFonts w:hint="eastAsia" w:ascii="宋体" w:hAnsi="宋体" w:eastAsia="宋体" w:cs="仿宋_GB2312"/>
          <w:b/>
          <w:bCs/>
          <w:kern w:val="2"/>
          <w:sz w:val="24"/>
          <w:szCs w:val="24"/>
          <w:lang w:val="en-US" w:eastAsia="zh-CN" w:bidi="ar"/>
        </w:rPr>
        <w:t>3</w:t>
      </w:r>
      <w:r>
        <w:rPr>
          <w:rFonts w:hint="eastAsia" w:ascii="宋体" w:hAnsi="宋体" w:eastAsia="宋体" w:cs="宋体"/>
          <w:b/>
          <w:bCs/>
          <w:kern w:val="2"/>
          <w:sz w:val="24"/>
          <w:szCs w:val="24"/>
          <w:lang w:val="en-US" w:eastAsia="zh-CN" w:bidi="ar"/>
        </w:rPr>
        <w:t>．各类遗存的处理标准（施工建议）：</w:t>
      </w:r>
    </w:p>
    <w:p w14:paraId="53E9B9CB">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宋体"/>
          <w:b/>
          <w:bCs/>
          <w:kern w:val="2"/>
          <w:sz w:val="24"/>
          <w:szCs w:val="24"/>
          <w:lang w:val="en-US" w:eastAsia="zh-CN" w:bidi="ar"/>
        </w:rPr>
        <w:t>（</w:t>
      </w:r>
      <w:r>
        <w:rPr>
          <w:rFonts w:hint="eastAsia" w:ascii="宋体" w:hAnsi="宋体" w:eastAsia="宋体" w:cs="仿宋_GB2312"/>
          <w:b/>
          <w:bCs/>
          <w:kern w:val="2"/>
          <w:sz w:val="24"/>
          <w:szCs w:val="24"/>
          <w:lang w:val="en-US" w:eastAsia="zh-CN" w:bidi="ar"/>
        </w:rPr>
        <w:t>1</w:t>
      </w:r>
      <w:r>
        <w:rPr>
          <w:rFonts w:hint="eastAsia" w:ascii="宋体" w:hAnsi="宋体" w:eastAsia="宋体" w:cs="宋体"/>
          <w:b/>
          <w:bCs/>
          <w:kern w:val="2"/>
          <w:sz w:val="24"/>
          <w:szCs w:val="24"/>
          <w:lang w:val="en-US" w:eastAsia="zh-CN" w:bidi="ar"/>
        </w:rPr>
        <w:t>）遗物点：</w:t>
      </w:r>
      <w:r>
        <w:rPr>
          <w:rFonts w:hint="eastAsia" w:ascii="宋体" w:hAnsi="宋体" w:eastAsia="宋体" w:cs="宋体"/>
          <w:kern w:val="2"/>
          <w:sz w:val="24"/>
          <w:szCs w:val="24"/>
          <w:lang w:val="en-US" w:eastAsia="zh-CN" w:bidi="ar"/>
        </w:rPr>
        <w:t>合同中已涉及的小型遗址和小型墓葬，属于本项考古工作的组成部分，不另做发掘计划，但在施工中需特别注意。</w:t>
      </w:r>
    </w:p>
    <w:p w14:paraId="6546B6DA">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w:t>
      </w:r>
      <w:r>
        <w:rPr>
          <w:rFonts w:hint="eastAsia" w:ascii="宋体" w:hAnsi="宋体" w:eastAsia="宋体" w:cs="仿宋_GB2312"/>
          <w:b/>
          <w:bCs/>
          <w:kern w:val="2"/>
          <w:sz w:val="24"/>
          <w:szCs w:val="24"/>
          <w:lang w:val="en-US" w:eastAsia="zh-CN" w:bidi="ar"/>
        </w:rPr>
        <w:t>2</w:t>
      </w:r>
      <w:r>
        <w:rPr>
          <w:rFonts w:hint="eastAsia" w:ascii="宋体" w:hAnsi="宋体" w:eastAsia="宋体" w:cs="宋体"/>
          <w:b/>
          <w:bCs/>
          <w:kern w:val="2"/>
          <w:sz w:val="24"/>
          <w:szCs w:val="24"/>
          <w:lang w:val="en-US" w:eastAsia="zh-CN" w:bidi="ar"/>
        </w:rPr>
        <w:t>）其它遗存（遗址、墓地、古建筑）实行分级处理。</w:t>
      </w:r>
    </w:p>
    <w:p w14:paraId="3CB0835E">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遗存文物价值分</w:t>
      </w:r>
      <w:r>
        <w:rPr>
          <w:rFonts w:hint="eastAsia" w:ascii="宋体" w:hAnsi="宋体" w:eastAsia="宋体" w:cs="仿宋_GB2312"/>
          <w:b/>
          <w:bCs/>
          <w:kern w:val="2"/>
          <w:sz w:val="24"/>
          <w:szCs w:val="24"/>
          <w:lang w:val="en-US" w:eastAsia="zh-CN" w:bidi="ar"/>
        </w:rPr>
        <w:t xml:space="preserve">3 </w:t>
      </w:r>
      <w:r>
        <w:rPr>
          <w:rFonts w:hint="eastAsia" w:ascii="宋体" w:hAnsi="宋体" w:eastAsia="宋体" w:cs="宋体"/>
          <w:b/>
          <w:bCs/>
          <w:kern w:val="2"/>
          <w:sz w:val="24"/>
          <w:szCs w:val="24"/>
          <w:lang w:val="en-US" w:eastAsia="zh-CN" w:bidi="ar"/>
        </w:rPr>
        <w:t>级：</w:t>
      </w:r>
    </w:p>
    <w:p w14:paraId="4D5D6A9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特别重要。指可以填补科研缺环、空白，或者和重大历史事件、重要历史人物有关及其它具有特别科研价值的遗存。</w:t>
      </w:r>
    </w:p>
    <w:p w14:paraId="539A10DC">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重要。指具有较高科研价值且时代一般早于明代的遗址或墓地、具有较高科研价值且时代一般早于</w:t>
      </w:r>
      <w:r>
        <w:rPr>
          <w:rFonts w:hint="eastAsia" w:ascii="宋体" w:hAnsi="宋体" w:eastAsia="宋体" w:cs="仿宋_GB2312"/>
          <w:kern w:val="2"/>
          <w:sz w:val="24"/>
          <w:szCs w:val="24"/>
          <w:lang w:val="en-US" w:eastAsia="zh-CN" w:bidi="ar"/>
        </w:rPr>
        <w:t xml:space="preserve">1911 </w:t>
      </w:r>
      <w:r>
        <w:rPr>
          <w:rFonts w:hint="eastAsia" w:ascii="宋体" w:hAnsi="宋体" w:eastAsia="宋体" w:cs="宋体"/>
          <w:kern w:val="2"/>
          <w:sz w:val="24"/>
          <w:szCs w:val="24"/>
          <w:lang w:val="en-US" w:eastAsia="zh-CN" w:bidi="ar"/>
        </w:rPr>
        <w:t>年的古建筑。</w:t>
      </w:r>
    </w:p>
    <w:p w14:paraId="25820A46">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一般。指具有一定科研价值且时代一般在明代及其以后的遗址或墓地、时代虽晚于</w:t>
      </w:r>
      <w:r>
        <w:rPr>
          <w:rFonts w:hint="eastAsia" w:ascii="宋体" w:hAnsi="宋体" w:eastAsia="宋体" w:cs="仿宋_GB2312"/>
          <w:kern w:val="2"/>
          <w:sz w:val="24"/>
          <w:szCs w:val="24"/>
          <w:lang w:val="en-US" w:eastAsia="zh-CN" w:bidi="ar"/>
        </w:rPr>
        <w:t xml:space="preserve">1911 </w:t>
      </w:r>
      <w:r>
        <w:rPr>
          <w:rFonts w:hint="eastAsia" w:ascii="宋体" w:hAnsi="宋体" w:eastAsia="宋体" w:cs="宋体"/>
          <w:kern w:val="2"/>
          <w:sz w:val="24"/>
          <w:szCs w:val="24"/>
          <w:lang w:val="en-US" w:eastAsia="zh-CN" w:bidi="ar"/>
        </w:rPr>
        <w:t>年但具有一定科研价值和代表性的建筑。</w:t>
      </w:r>
    </w:p>
    <w:p w14:paraId="16E8EDB1">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遗存保存状况分</w:t>
      </w:r>
      <w:r>
        <w:rPr>
          <w:rFonts w:hint="eastAsia" w:ascii="宋体" w:hAnsi="宋体" w:eastAsia="宋体" w:cs="仿宋_GB2312"/>
          <w:b/>
          <w:bCs/>
          <w:kern w:val="2"/>
          <w:sz w:val="24"/>
          <w:szCs w:val="24"/>
          <w:lang w:val="en-US" w:eastAsia="zh-CN" w:bidi="ar"/>
        </w:rPr>
        <w:t xml:space="preserve">3 </w:t>
      </w:r>
      <w:r>
        <w:rPr>
          <w:rFonts w:hint="eastAsia" w:ascii="宋体" w:hAnsi="宋体" w:eastAsia="宋体" w:cs="宋体"/>
          <w:b/>
          <w:bCs/>
          <w:kern w:val="2"/>
          <w:sz w:val="24"/>
          <w:szCs w:val="24"/>
          <w:lang w:val="en-US" w:eastAsia="zh-CN" w:bidi="ar"/>
        </w:rPr>
        <w:t>级：</w:t>
      </w:r>
    </w:p>
    <w:p w14:paraId="42A162D8">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保存良好。</w:t>
      </w:r>
    </w:p>
    <w:p w14:paraId="33431418">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保存一般。</w:t>
      </w:r>
    </w:p>
    <w:p w14:paraId="035831A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保存较差。</w:t>
      </w:r>
    </w:p>
    <w:p w14:paraId="747B4A88">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遗存级别由其文物价值和保存状况组成，分</w:t>
      </w:r>
      <w:r>
        <w:rPr>
          <w:rFonts w:hint="eastAsia" w:ascii="宋体" w:hAnsi="宋体" w:eastAsia="宋体" w:cs="仿宋_GB2312"/>
          <w:b/>
          <w:bCs/>
          <w:kern w:val="2"/>
          <w:sz w:val="24"/>
          <w:szCs w:val="24"/>
          <w:lang w:val="en-US" w:eastAsia="zh-CN" w:bidi="ar"/>
        </w:rPr>
        <w:t xml:space="preserve">9 </w:t>
      </w:r>
      <w:r>
        <w:rPr>
          <w:rFonts w:hint="eastAsia" w:ascii="宋体" w:hAnsi="宋体" w:eastAsia="宋体" w:cs="宋体"/>
          <w:b/>
          <w:bCs/>
          <w:kern w:val="2"/>
          <w:sz w:val="24"/>
          <w:szCs w:val="24"/>
          <w:lang w:val="en-US" w:eastAsia="zh-CN" w:bidi="ar"/>
        </w:rPr>
        <w:t>级：</w:t>
      </w:r>
    </w:p>
    <w:p w14:paraId="23A7C513">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建议改线（改点），对遗存做原址原状保护。无法改线（改点）者，必须全面发掘或古建筑测绘，根据发掘、测绘情况确定施工方案。</w:t>
      </w:r>
    </w:p>
    <w:p w14:paraId="655D35C3">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全面发掘或大范围发掘（发掘面积大于施工涉及面积的一半）和古建筑测绘，根据发掘、测绘情况确定施工方案。</w:t>
      </w:r>
    </w:p>
    <w:p w14:paraId="79065A2A">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AC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局部发掘（发掘面积一般小于施工涉及面积的一半）和古建测绘。</w:t>
      </w:r>
    </w:p>
    <w:p w14:paraId="585C1D6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大范围发掘（发掘面积大于施工涉及面积的一半）和古建测绘，根据发掘、测绘情况确定施工方案。</w:t>
      </w:r>
    </w:p>
    <w:p w14:paraId="35DC5240">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局部发掘（发掘面积一般小于施工涉及面积的一半）和古建测绘。</w:t>
      </w:r>
    </w:p>
    <w:p w14:paraId="6F93F143">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BC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局部发掘（发掘面积一般小于施工涉及面积的一半）或不发掘。</w:t>
      </w:r>
    </w:p>
    <w:p w14:paraId="2DD8646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CA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局部发掘（发掘面积一般小于施工涉及面积的一半）或不发掘。</w:t>
      </w:r>
    </w:p>
    <w:p w14:paraId="03392DF1">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CB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局部发掘（发掘面积一般小于施工涉及面积的一半）或不发掘。</w:t>
      </w:r>
    </w:p>
    <w:p w14:paraId="5018B20D">
      <w:pPr>
        <w:keepNext w:val="0"/>
        <w:keepLines w:val="0"/>
        <w:widowControl w:val="0"/>
        <w:suppressLineNumbers w:val="0"/>
        <w:autoSpaceDE w:val="0"/>
        <w:autoSpaceDN w:val="0"/>
        <w:spacing w:before="0" w:beforeAutospacing="0" w:after="0" w:afterAutospacing="0" w:line="360" w:lineRule="auto"/>
        <w:ind w:left="0" w:right="0" w:firstLine="482" w:firstLineChars="200"/>
        <w:jc w:val="both"/>
        <w:rPr>
          <w:rFonts w:hint="eastAsia" w:ascii="宋体" w:hAnsi="宋体" w:eastAsia="宋体" w:cs="Times New Roman"/>
          <w:kern w:val="2"/>
          <w:sz w:val="24"/>
          <w:szCs w:val="24"/>
        </w:rPr>
      </w:pPr>
      <w:r>
        <w:rPr>
          <w:rFonts w:hint="eastAsia" w:ascii="宋体" w:hAnsi="宋体" w:eastAsia="宋体" w:cs="仿宋_GB2312"/>
          <w:b/>
          <w:bCs/>
          <w:kern w:val="2"/>
          <w:sz w:val="24"/>
          <w:szCs w:val="24"/>
          <w:lang w:val="en-US" w:eastAsia="zh-CN" w:bidi="ar"/>
        </w:rPr>
        <w:t xml:space="preserve">CC </w:t>
      </w:r>
      <w:r>
        <w:rPr>
          <w:rFonts w:hint="eastAsia" w:ascii="宋体" w:hAnsi="宋体" w:eastAsia="宋体" w:cs="宋体"/>
          <w:b/>
          <w:bCs/>
          <w:kern w:val="2"/>
          <w:sz w:val="24"/>
          <w:szCs w:val="24"/>
          <w:lang w:val="en-US" w:eastAsia="zh-CN" w:bidi="ar"/>
        </w:rPr>
        <w:t>级：</w:t>
      </w:r>
      <w:r>
        <w:rPr>
          <w:rFonts w:hint="eastAsia" w:ascii="宋体" w:hAnsi="宋体" w:eastAsia="宋体" w:cs="宋体"/>
          <w:kern w:val="2"/>
          <w:sz w:val="24"/>
          <w:szCs w:val="24"/>
          <w:lang w:val="en-US" w:eastAsia="zh-CN" w:bidi="ar"/>
        </w:rPr>
        <w:t>不发掘。</w:t>
      </w:r>
    </w:p>
    <w:p w14:paraId="7B353872">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eastAsia" w:ascii="宋体" w:hAnsi="宋体" w:eastAsia="宋体" w:cs="Times New Roman"/>
          <w:kern w:val="2"/>
          <w:sz w:val="24"/>
          <w:szCs w:val="24"/>
        </w:rPr>
      </w:pPr>
      <w:r>
        <w:rPr>
          <w:rFonts w:hint="eastAsia" w:ascii="宋体" w:hAnsi="宋体" w:eastAsia="宋体" w:cs="宋体"/>
          <w:kern w:val="2"/>
          <w:sz w:val="24"/>
          <w:szCs w:val="24"/>
          <w:lang w:val="en-US" w:eastAsia="zh-CN" w:bidi="ar"/>
        </w:rPr>
        <w:t>遗存级别的评定由本院学术评议组负责，必要时征求其他专家的意见。</w:t>
      </w:r>
    </w:p>
    <w:p w14:paraId="426613E5">
      <w:pPr>
        <w:pStyle w:val="10"/>
        <w:keepNext w:val="0"/>
        <w:keepLines w:val="0"/>
        <w:pageBreakBefore w:val="0"/>
        <w:widowControl/>
        <w:kinsoku/>
        <w:wordWrap/>
        <w:overflowPunct/>
        <w:topLinePunct w:val="0"/>
        <w:autoSpaceDE w:val="0"/>
        <w:autoSpaceDN w:val="0"/>
        <w:bidi w:val="0"/>
        <w:adjustRightInd/>
        <w:snapToGrid/>
        <w:spacing w:line="360" w:lineRule="auto"/>
        <w:ind w:left="0" w:leftChars="0" w:firstLine="420" w:firstLineChars="200"/>
        <w:jc w:val="both"/>
        <w:textAlignment w:val="auto"/>
        <w:outlineLvl w:val="9"/>
        <w:rPr>
          <w:rFonts w:hint="eastAsia" w:ascii="宋体" w:hAnsi="宋体" w:cs="宋体" w:eastAsiaTheme="minorEastAsia"/>
          <w:lang w:val="en-US" w:eastAsia="zh-CN"/>
        </w:rPr>
      </w:pPr>
    </w:p>
    <w:p w14:paraId="6041388C">
      <w:pPr>
        <w:jc w:val="both"/>
      </w:pPr>
    </w:p>
    <w:p w14:paraId="6E18F3AC">
      <w:pPr>
        <w:pStyle w:val="4"/>
        <w:ind w:left="0" w:leftChars="0" w:firstLine="0" w:firstLineChars="0"/>
        <w:jc w:val="both"/>
        <w:rPr>
          <w:rFonts w:hint="eastAsia"/>
          <w:lang w:val="en-US" w:eastAsia="zh-CN"/>
        </w:rPr>
      </w:pPr>
    </w:p>
    <w:p w14:paraId="6B983CE8">
      <w:pPr>
        <w:pStyle w:val="2"/>
        <w:jc w:val="both"/>
      </w:pPr>
    </w:p>
    <w:sectPr>
      <w:pgSz w:w="11906" w:h="16838"/>
      <w:pgMar w:top="1440" w:right="1800" w:bottom="1440" w:left="1800" w:header="0" w:footer="10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FBF44">
    <w:pPr>
      <w:pStyle w:val="13"/>
      <w:tabs>
        <w:tab w:val="clear" w:pos="8306"/>
      </w:tabs>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5B2456C">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MYNLQrRAQAAogMAAA4AAAAAAAAAAQAgAAAAHgEAAGRy&#10;cy9lMm9Eb2MueG1sUEsFBgAAAAAGAAYAWQEAAGEFAAAAAA==&#10;">
              <v:fill on="f" focussize="0,0"/>
              <v:stroke on="f"/>
              <v:imagedata o:title=""/>
              <o:lock v:ext="edit" aspectratio="f"/>
              <v:textbox inset="0mm,0mm,0mm,0mm" style="mso-fit-shape-to-text:t;">
                <w:txbxContent>
                  <w:p w14:paraId="55B2456C">
                    <w:pPr>
                      <w:snapToGrid w:val="0"/>
                      <w:rPr>
                        <w:rFonts w:hint="eastAsia"/>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49E2E">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371D6">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2ED69">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962ED6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B218E">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BBF54">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SxAY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t1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ISxAYzAgAAZQQAAA4AAAAAAAAAAQAgAAAAHwEAAGRycy9lMm9Eb2MueG1sUEsF&#10;BgAAAAAGAAYAWQEAAMQFAAAAAA==&#10;">
              <v:fill on="f" focussize="0,0"/>
              <v:stroke on="f" weight="0.5pt"/>
              <v:imagedata o:title=""/>
              <o:lock v:ext="edit" aspectratio="f"/>
              <v:textbox inset="0mm,0mm,0mm,0mm" style="mso-fit-shape-to-text:t;">
                <w:txbxContent>
                  <w:p w14:paraId="008BBF54">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BF627">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0B6B8">
                          <w:pPr>
                            <w:pStyle w:val="1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D40B6B8">
                    <w:pPr>
                      <w:pStyle w:val="1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9D3CD">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029D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1AF029D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A13D0"/>
    <w:multiLevelType w:val="singleLevel"/>
    <w:tmpl w:val="59CA13D0"/>
    <w:lvl w:ilvl="0" w:tentative="0">
      <w:start w:val="1"/>
      <w:numFmt w:val="decimal"/>
      <w:suff w:val="nothing"/>
      <w:lvlText w:val="（%1）"/>
      <w:lvlJc w:val="left"/>
    </w:lvl>
  </w:abstractNum>
  <w:abstractNum w:abstractNumId="1">
    <w:nsid w:val="59CA141A"/>
    <w:multiLevelType w:val="singleLevel"/>
    <w:tmpl w:val="59CA141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zZWQ1NTY4ZGU5NjAwZjZmOWY1NzVkNWYyOGRlMDQifQ=="/>
  </w:docVars>
  <w:rsids>
    <w:rsidRoot w:val="00172A27"/>
    <w:rsid w:val="0000228E"/>
    <w:rsid w:val="00004F21"/>
    <w:rsid w:val="00010C33"/>
    <w:rsid w:val="00010F82"/>
    <w:rsid w:val="00014453"/>
    <w:rsid w:val="00015266"/>
    <w:rsid w:val="00021051"/>
    <w:rsid w:val="00047DB8"/>
    <w:rsid w:val="0005649E"/>
    <w:rsid w:val="00075791"/>
    <w:rsid w:val="000B239D"/>
    <w:rsid w:val="000B4933"/>
    <w:rsid w:val="000B4F06"/>
    <w:rsid w:val="000B7464"/>
    <w:rsid w:val="000B7E7B"/>
    <w:rsid w:val="000C2E8C"/>
    <w:rsid w:val="000C7A0E"/>
    <w:rsid w:val="000D42EF"/>
    <w:rsid w:val="000D4939"/>
    <w:rsid w:val="000D5082"/>
    <w:rsid w:val="000E2390"/>
    <w:rsid w:val="000E38B7"/>
    <w:rsid w:val="000E5C29"/>
    <w:rsid w:val="000E5D39"/>
    <w:rsid w:val="00114326"/>
    <w:rsid w:val="00120AE5"/>
    <w:rsid w:val="00124FF2"/>
    <w:rsid w:val="00130812"/>
    <w:rsid w:val="00137EA5"/>
    <w:rsid w:val="00140682"/>
    <w:rsid w:val="001427D4"/>
    <w:rsid w:val="00153EE4"/>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05FA"/>
    <w:rsid w:val="00276526"/>
    <w:rsid w:val="002815AA"/>
    <w:rsid w:val="00295465"/>
    <w:rsid w:val="002A41B3"/>
    <w:rsid w:val="002C5277"/>
    <w:rsid w:val="002C6B8C"/>
    <w:rsid w:val="002D0A8E"/>
    <w:rsid w:val="002D2F9D"/>
    <w:rsid w:val="002E1FD6"/>
    <w:rsid w:val="002E3C43"/>
    <w:rsid w:val="002E4996"/>
    <w:rsid w:val="00305AFE"/>
    <w:rsid w:val="00306ED0"/>
    <w:rsid w:val="003143A3"/>
    <w:rsid w:val="00321C3E"/>
    <w:rsid w:val="003318A5"/>
    <w:rsid w:val="00334B0E"/>
    <w:rsid w:val="00337261"/>
    <w:rsid w:val="00341552"/>
    <w:rsid w:val="0034341B"/>
    <w:rsid w:val="003574DA"/>
    <w:rsid w:val="00363750"/>
    <w:rsid w:val="00371B0B"/>
    <w:rsid w:val="00372EEE"/>
    <w:rsid w:val="003804A7"/>
    <w:rsid w:val="00381490"/>
    <w:rsid w:val="00381E75"/>
    <w:rsid w:val="003907DB"/>
    <w:rsid w:val="003A0757"/>
    <w:rsid w:val="003A2D50"/>
    <w:rsid w:val="003A7106"/>
    <w:rsid w:val="003B0593"/>
    <w:rsid w:val="003B1BF2"/>
    <w:rsid w:val="003B3831"/>
    <w:rsid w:val="003B41BC"/>
    <w:rsid w:val="003B4AEB"/>
    <w:rsid w:val="003B5DEF"/>
    <w:rsid w:val="003C0470"/>
    <w:rsid w:val="003C469A"/>
    <w:rsid w:val="003C48A6"/>
    <w:rsid w:val="003C5DAA"/>
    <w:rsid w:val="003D1240"/>
    <w:rsid w:val="003D67FB"/>
    <w:rsid w:val="003E0C75"/>
    <w:rsid w:val="003E2B6D"/>
    <w:rsid w:val="003E31A2"/>
    <w:rsid w:val="003E4004"/>
    <w:rsid w:val="003E40E1"/>
    <w:rsid w:val="003F1D4C"/>
    <w:rsid w:val="003F4010"/>
    <w:rsid w:val="004025B2"/>
    <w:rsid w:val="00406D56"/>
    <w:rsid w:val="004126C5"/>
    <w:rsid w:val="00416229"/>
    <w:rsid w:val="00424373"/>
    <w:rsid w:val="0042658A"/>
    <w:rsid w:val="00433F18"/>
    <w:rsid w:val="004370AF"/>
    <w:rsid w:val="00443AA4"/>
    <w:rsid w:val="00447FFA"/>
    <w:rsid w:val="00450ED4"/>
    <w:rsid w:val="0045424D"/>
    <w:rsid w:val="00466BB9"/>
    <w:rsid w:val="00472DF7"/>
    <w:rsid w:val="00481A3D"/>
    <w:rsid w:val="00481FAF"/>
    <w:rsid w:val="00485D15"/>
    <w:rsid w:val="004868B4"/>
    <w:rsid w:val="00487559"/>
    <w:rsid w:val="0049330F"/>
    <w:rsid w:val="004B3109"/>
    <w:rsid w:val="004B4675"/>
    <w:rsid w:val="004B7C74"/>
    <w:rsid w:val="004C745B"/>
    <w:rsid w:val="004D6D18"/>
    <w:rsid w:val="004D798A"/>
    <w:rsid w:val="004E2611"/>
    <w:rsid w:val="005031D8"/>
    <w:rsid w:val="0050363A"/>
    <w:rsid w:val="00523025"/>
    <w:rsid w:val="00523D93"/>
    <w:rsid w:val="0052559A"/>
    <w:rsid w:val="005341E8"/>
    <w:rsid w:val="00535281"/>
    <w:rsid w:val="0054568F"/>
    <w:rsid w:val="00547DD0"/>
    <w:rsid w:val="005545C4"/>
    <w:rsid w:val="005609D0"/>
    <w:rsid w:val="00562BB1"/>
    <w:rsid w:val="00570EB9"/>
    <w:rsid w:val="00571D19"/>
    <w:rsid w:val="00583A36"/>
    <w:rsid w:val="005945A8"/>
    <w:rsid w:val="00596432"/>
    <w:rsid w:val="005B0919"/>
    <w:rsid w:val="005C5D05"/>
    <w:rsid w:val="005D5C7A"/>
    <w:rsid w:val="005E289D"/>
    <w:rsid w:val="005E6445"/>
    <w:rsid w:val="005E786E"/>
    <w:rsid w:val="005F16BE"/>
    <w:rsid w:val="005F29A5"/>
    <w:rsid w:val="005F4C12"/>
    <w:rsid w:val="0061048D"/>
    <w:rsid w:val="00611737"/>
    <w:rsid w:val="00614778"/>
    <w:rsid w:val="006212D3"/>
    <w:rsid w:val="00626D65"/>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0DFC"/>
    <w:rsid w:val="006E38D7"/>
    <w:rsid w:val="006F2AC4"/>
    <w:rsid w:val="006F2C72"/>
    <w:rsid w:val="006F6D72"/>
    <w:rsid w:val="00703B07"/>
    <w:rsid w:val="00704090"/>
    <w:rsid w:val="00715107"/>
    <w:rsid w:val="00715584"/>
    <w:rsid w:val="00727B69"/>
    <w:rsid w:val="00732175"/>
    <w:rsid w:val="00737391"/>
    <w:rsid w:val="00751240"/>
    <w:rsid w:val="0075316C"/>
    <w:rsid w:val="00754B4E"/>
    <w:rsid w:val="00757D21"/>
    <w:rsid w:val="00760275"/>
    <w:rsid w:val="007676D5"/>
    <w:rsid w:val="00783DA4"/>
    <w:rsid w:val="00790CCF"/>
    <w:rsid w:val="00796A9B"/>
    <w:rsid w:val="007A1049"/>
    <w:rsid w:val="007A1BA9"/>
    <w:rsid w:val="007A3AEA"/>
    <w:rsid w:val="007B0178"/>
    <w:rsid w:val="007B3471"/>
    <w:rsid w:val="007C5388"/>
    <w:rsid w:val="007E1537"/>
    <w:rsid w:val="007E30D7"/>
    <w:rsid w:val="007E471B"/>
    <w:rsid w:val="007F03E4"/>
    <w:rsid w:val="008008E4"/>
    <w:rsid w:val="00803379"/>
    <w:rsid w:val="00803D3F"/>
    <w:rsid w:val="008045AC"/>
    <w:rsid w:val="0081210A"/>
    <w:rsid w:val="0082010A"/>
    <w:rsid w:val="00820663"/>
    <w:rsid w:val="00821BE8"/>
    <w:rsid w:val="00826376"/>
    <w:rsid w:val="00832E53"/>
    <w:rsid w:val="0083463C"/>
    <w:rsid w:val="0084265D"/>
    <w:rsid w:val="00842B5F"/>
    <w:rsid w:val="00846C5B"/>
    <w:rsid w:val="008521CC"/>
    <w:rsid w:val="008536FC"/>
    <w:rsid w:val="00862B15"/>
    <w:rsid w:val="008663F8"/>
    <w:rsid w:val="008672D6"/>
    <w:rsid w:val="00872A2A"/>
    <w:rsid w:val="00874E61"/>
    <w:rsid w:val="0087675B"/>
    <w:rsid w:val="0088042C"/>
    <w:rsid w:val="00880F2D"/>
    <w:rsid w:val="00881183"/>
    <w:rsid w:val="00881B53"/>
    <w:rsid w:val="0088644A"/>
    <w:rsid w:val="008915FE"/>
    <w:rsid w:val="00892505"/>
    <w:rsid w:val="00892EFB"/>
    <w:rsid w:val="00893C28"/>
    <w:rsid w:val="00893D78"/>
    <w:rsid w:val="008A621F"/>
    <w:rsid w:val="008A64C9"/>
    <w:rsid w:val="008A6F06"/>
    <w:rsid w:val="008B05AB"/>
    <w:rsid w:val="008B0818"/>
    <w:rsid w:val="008B1934"/>
    <w:rsid w:val="008B35E9"/>
    <w:rsid w:val="008C0372"/>
    <w:rsid w:val="008C3B65"/>
    <w:rsid w:val="008D49FC"/>
    <w:rsid w:val="008F0656"/>
    <w:rsid w:val="008F3B0E"/>
    <w:rsid w:val="00900A16"/>
    <w:rsid w:val="00910D0D"/>
    <w:rsid w:val="00914122"/>
    <w:rsid w:val="00914E53"/>
    <w:rsid w:val="009268D4"/>
    <w:rsid w:val="009372FD"/>
    <w:rsid w:val="00941D5D"/>
    <w:rsid w:val="00943FE3"/>
    <w:rsid w:val="00945502"/>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4D79"/>
    <w:rsid w:val="009C7AF8"/>
    <w:rsid w:val="009D0F33"/>
    <w:rsid w:val="009D1284"/>
    <w:rsid w:val="009E2225"/>
    <w:rsid w:val="009E4FD1"/>
    <w:rsid w:val="009E653C"/>
    <w:rsid w:val="009F736E"/>
    <w:rsid w:val="00A02184"/>
    <w:rsid w:val="00A03D5A"/>
    <w:rsid w:val="00A04B07"/>
    <w:rsid w:val="00A06AD3"/>
    <w:rsid w:val="00A138F1"/>
    <w:rsid w:val="00A1708D"/>
    <w:rsid w:val="00A23869"/>
    <w:rsid w:val="00A24931"/>
    <w:rsid w:val="00A2736C"/>
    <w:rsid w:val="00A273AA"/>
    <w:rsid w:val="00A34652"/>
    <w:rsid w:val="00A479D4"/>
    <w:rsid w:val="00A50ED8"/>
    <w:rsid w:val="00A541E9"/>
    <w:rsid w:val="00A54C8F"/>
    <w:rsid w:val="00A573FB"/>
    <w:rsid w:val="00A57F17"/>
    <w:rsid w:val="00A625CD"/>
    <w:rsid w:val="00A628A1"/>
    <w:rsid w:val="00A646A1"/>
    <w:rsid w:val="00A67447"/>
    <w:rsid w:val="00A67491"/>
    <w:rsid w:val="00A70740"/>
    <w:rsid w:val="00A74958"/>
    <w:rsid w:val="00A822CD"/>
    <w:rsid w:val="00A8326E"/>
    <w:rsid w:val="00A85D06"/>
    <w:rsid w:val="00A86372"/>
    <w:rsid w:val="00A86B33"/>
    <w:rsid w:val="00A9374B"/>
    <w:rsid w:val="00A9413C"/>
    <w:rsid w:val="00AA029B"/>
    <w:rsid w:val="00AA233B"/>
    <w:rsid w:val="00AA27C4"/>
    <w:rsid w:val="00AA524B"/>
    <w:rsid w:val="00AB6458"/>
    <w:rsid w:val="00AB6ED5"/>
    <w:rsid w:val="00AC4F03"/>
    <w:rsid w:val="00AC542D"/>
    <w:rsid w:val="00AC63FE"/>
    <w:rsid w:val="00AD1FBE"/>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67FFA"/>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262BA"/>
    <w:rsid w:val="00C27182"/>
    <w:rsid w:val="00C3124B"/>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64FD"/>
    <w:rsid w:val="00D874A9"/>
    <w:rsid w:val="00D9030B"/>
    <w:rsid w:val="00D90F1C"/>
    <w:rsid w:val="00D97F39"/>
    <w:rsid w:val="00DA3DEC"/>
    <w:rsid w:val="00DB6020"/>
    <w:rsid w:val="00DB6DF6"/>
    <w:rsid w:val="00DC3009"/>
    <w:rsid w:val="00DC633A"/>
    <w:rsid w:val="00DD24F0"/>
    <w:rsid w:val="00DD27B4"/>
    <w:rsid w:val="00DD6DE7"/>
    <w:rsid w:val="00DF0014"/>
    <w:rsid w:val="00DF0A80"/>
    <w:rsid w:val="00E00B38"/>
    <w:rsid w:val="00E033C7"/>
    <w:rsid w:val="00E07976"/>
    <w:rsid w:val="00E138E2"/>
    <w:rsid w:val="00E14217"/>
    <w:rsid w:val="00E31E34"/>
    <w:rsid w:val="00E42EAC"/>
    <w:rsid w:val="00E4518A"/>
    <w:rsid w:val="00E53A10"/>
    <w:rsid w:val="00E57079"/>
    <w:rsid w:val="00E614D3"/>
    <w:rsid w:val="00E70101"/>
    <w:rsid w:val="00E72ABE"/>
    <w:rsid w:val="00E746B9"/>
    <w:rsid w:val="00E83BAB"/>
    <w:rsid w:val="00E91C22"/>
    <w:rsid w:val="00E932A0"/>
    <w:rsid w:val="00EA1BA1"/>
    <w:rsid w:val="00EB0D53"/>
    <w:rsid w:val="00EB4C03"/>
    <w:rsid w:val="00EB78A5"/>
    <w:rsid w:val="00EC04FC"/>
    <w:rsid w:val="00EC2211"/>
    <w:rsid w:val="00EC6760"/>
    <w:rsid w:val="00EC740F"/>
    <w:rsid w:val="00ED0ECB"/>
    <w:rsid w:val="00ED2304"/>
    <w:rsid w:val="00EE77F8"/>
    <w:rsid w:val="00EF0244"/>
    <w:rsid w:val="00EF1CC6"/>
    <w:rsid w:val="00EF6A3F"/>
    <w:rsid w:val="00F00996"/>
    <w:rsid w:val="00F10835"/>
    <w:rsid w:val="00F1249E"/>
    <w:rsid w:val="00F14230"/>
    <w:rsid w:val="00F30EF0"/>
    <w:rsid w:val="00F33033"/>
    <w:rsid w:val="00F37B79"/>
    <w:rsid w:val="00F440F6"/>
    <w:rsid w:val="00F46937"/>
    <w:rsid w:val="00F60EEE"/>
    <w:rsid w:val="00F65F27"/>
    <w:rsid w:val="00F664C9"/>
    <w:rsid w:val="00F671CF"/>
    <w:rsid w:val="00F6760B"/>
    <w:rsid w:val="00F73D96"/>
    <w:rsid w:val="00F74BE1"/>
    <w:rsid w:val="00F80583"/>
    <w:rsid w:val="00F87B4C"/>
    <w:rsid w:val="00F93E6B"/>
    <w:rsid w:val="00F958B6"/>
    <w:rsid w:val="00F97317"/>
    <w:rsid w:val="00FA3419"/>
    <w:rsid w:val="00FA4D2F"/>
    <w:rsid w:val="00FA78AC"/>
    <w:rsid w:val="00FB4353"/>
    <w:rsid w:val="00FB5A62"/>
    <w:rsid w:val="00FC1398"/>
    <w:rsid w:val="00FC1714"/>
    <w:rsid w:val="00FC5CC4"/>
    <w:rsid w:val="00FD49D5"/>
    <w:rsid w:val="00FE0F2F"/>
    <w:rsid w:val="00FF00A2"/>
    <w:rsid w:val="00FF03CA"/>
    <w:rsid w:val="00FF2DC6"/>
    <w:rsid w:val="00FF4950"/>
    <w:rsid w:val="00FF7760"/>
    <w:rsid w:val="011E5E46"/>
    <w:rsid w:val="01684B25"/>
    <w:rsid w:val="01B60EFC"/>
    <w:rsid w:val="01C220C9"/>
    <w:rsid w:val="022C57B1"/>
    <w:rsid w:val="02365A6B"/>
    <w:rsid w:val="027C49A9"/>
    <w:rsid w:val="02DC5CB3"/>
    <w:rsid w:val="02F56D74"/>
    <w:rsid w:val="02FD5E7F"/>
    <w:rsid w:val="031B1813"/>
    <w:rsid w:val="03977E2B"/>
    <w:rsid w:val="03F97C93"/>
    <w:rsid w:val="041D6AC1"/>
    <w:rsid w:val="04566AAD"/>
    <w:rsid w:val="04595DEE"/>
    <w:rsid w:val="04A51D38"/>
    <w:rsid w:val="04C64950"/>
    <w:rsid w:val="04D50FC2"/>
    <w:rsid w:val="05416FAA"/>
    <w:rsid w:val="05A8792D"/>
    <w:rsid w:val="05CC0E93"/>
    <w:rsid w:val="06290127"/>
    <w:rsid w:val="06F3073F"/>
    <w:rsid w:val="06FB281F"/>
    <w:rsid w:val="07EE3633"/>
    <w:rsid w:val="082165A7"/>
    <w:rsid w:val="08436B9F"/>
    <w:rsid w:val="08722830"/>
    <w:rsid w:val="08922920"/>
    <w:rsid w:val="0892663B"/>
    <w:rsid w:val="08930D4C"/>
    <w:rsid w:val="091C1539"/>
    <w:rsid w:val="0935063B"/>
    <w:rsid w:val="0A240998"/>
    <w:rsid w:val="0A3F0BDC"/>
    <w:rsid w:val="0A5161CC"/>
    <w:rsid w:val="0A544CC8"/>
    <w:rsid w:val="0A952703"/>
    <w:rsid w:val="0A9E6FA7"/>
    <w:rsid w:val="0B441E89"/>
    <w:rsid w:val="0C0563F4"/>
    <w:rsid w:val="0C3B7EEE"/>
    <w:rsid w:val="0C430ED0"/>
    <w:rsid w:val="0C933B53"/>
    <w:rsid w:val="0C9E0F4B"/>
    <w:rsid w:val="0CB53356"/>
    <w:rsid w:val="0CD45CBA"/>
    <w:rsid w:val="0CF42319"/>
    <w:rsid w:val="0D306A2D"/>
    <w:rsid w:val="0DE4207C"/>
    <w:rsid w:val="0E4A392C"/>
    <w:rsid w:val="0E847D0B"/>
    <w:rsid w:val="0E883D86"/>
    <w:rsid w:val="0EBC3DB3"/>
    <w:rsid w:val="0EE97DE5"/>
    <w:rsid w:val="0EF03C84"/>
    <w:rsid w:val="0F0063AE"/>
    <w:rsid w:val="0F451B95"/>
    <w:rsid w:val="0F7C6C30"/>
    <w:rsid w:val="0F821BC0"/>
    <w:rsid w:val="0F8D3048"/>
    <w:rsid w:val="10370712"/>
    <w:rsid w:val="104B6F30"/>
    <w:rsid w:val="104D32BF"/>
    <w:rsid w:val="10E65FDE"/>
    <w:rsid w:val="1102111B"/>
    <w:rsid w:val="111B42E1"/>
    <w:rsid w:val="115D7443"/>
    <w:rsid w:val="11C87B39"/>
    <w:rsid w:val="11C90E3E"/>
    <w:rsid w:val="11D166B4"/>
    <w:rsid w:val="11D9406F"/>
    <w:rsid w:val="1259268A"/>
    <w:rsid w:val="12EB2DEF"/>
    <w:rsid w:val="12F43564"/>
    <w:rsid w:val="13114A30"/>
    <w:rsid w:val="1321707F"/>
    <w:rsid w:val="139B5C3F"/>
    <w:rsid w:val="13E54BC5"/>
    <w:rsid w:val="145260BC"/>
    <w:rsid w:val="14A01750"/>
    <w:rsid w:val="14F0527E"/>
    <w:rsid w:val="14FB05B6"/>
    <w:rsid w:val="150D06F2"/>
    <w:rsid w:val="150F34EF"/>
    <w:rsid w:val="159F226E"/>
    <w:rsid w:val="15CD2A8B"/>
    <w:rsid w:val="160B210C"/>
    <w:rsid w:val="16197B69"/>
    <w:rsid w:val="163C38C7"/>
    <w:rsid w:val="164D0F49"/>
    <w:rsid w:val="167E1D8A"/>
    <w:rsid w:val="16816E45"/>
    <w:rsid w:val="16B833EB"/>
    <w:rsid w:val="16DC1E53"/>
    <w:rsid w:val="16EA6DE3"/>
    <w:rsid w:val="170253DD"/>
    <w:rsid w:val="1803731D"/>
    <w:rsid w:val="18844054"/>
    <w:rsid w:val="18926C98"/>
    <w:rsid w:val="19502A00"/>
    <w:rsid w:val="198A0E1D"/>
    <w:rsid w:val="1993024E"/>
    <w:rsid w:val="19B60BB4"/>
    <w:rsid w:val="19F10CC1"/>
    <w:rsid w:val="19F831B5"/>
    <w:rsid w:val="1A136E5B"/>
    <w:rsid w:val="1A3667C2"/>
    <w:rsid w:val="1A514D80"/>
    <w:rsid w:val="1ADA4D76"/>
    <w:rsid w:val="1B4D42B7"/>
    <w:rsid w:val="1B527AE0"/>
    <w:rsid w:val="1B623E0A"/>
    <w:rsid w:val="1B730123"/>
    <w:rsid w:val="1BB04AF8"/>
    <w:rsid w:val="1BB97301"/>
    <w:rsid w:val="1C122020"/>
    <w:rsid w:val="1C320708"/>
    <w:rsid w:val="1C517E9F"/>
    <w:rsid w:val="1C556433"/>
    <w:rsid w:val="1C9F6110"/>
    <w:rsid w:val="1CB6536F"/>
    <w:rsid w:val="1D036527"/>
    <w:rsid w:val="1D807CA7"/>
    <w:rsid w:val="1EA64799"/>
    <w:rsid w:val="1FDE4C70"/>
    <w:rsid w:val="20484B34"/>
    <w:rsid w:val="206B3702"/>
    <w:rsid w:val="20B51FAD"/>
    <w:rsid w:val="20BA4584"/>
    <w:rsid w:val="20C92151"/>
    <w:rsid w:val="21735D73"/>
    <w:rsid w:val="218206AF"/>
    <w:rsid w:val="219D5A28"/>
    <w:rsid w:val="21B856E5"/>
    <w:rsid w:val="21BD0DAC"/>
    <w:rsid w:val="21D703C1"/>
    <w:rsid w:val="22123047"/>
    <w:rsid w:val="224844A9"/>
    <w:rsid w:val="22EE577A"/>
    <w:rsid w:val="23151314"/>
    <w:rsid w:val="2350337E"/>
    <w:rsid w:val="23795303"/>
    <w:rsid w:val="238E75CA"/>
    <w:rsid w:val="24587D89"/>
    <w:rsid w:val="247B41D0"/>
    <w:rsid w:val="249E2F2D"/>
    <w:rsid w:val="24C85439"/>
    <w:rsid w:val="24ED7B6A"/>
    <w:rsid w:val="24F93148"/>
    <w:rsid w:val="255C7AFF"/>
    <w:rsid w:val="25633CE3"/>
    <w:rsid w:val="264705C7"/>
    <w:rsid w:val="26C92AA2"/>
    <w:rsid w:val="26EC22EA"/>
    <w:rsid w:val="26F75A21"/>
    <w:rsid w:val="27873879"/>
    <w:rsid w:val="27DA32DD"/>
    <w:rsid w:val="27E81DDF"/>
    <w:rsid w:val="27FE22DC"/>
    <w:rsid w:val="289F0C4B"/>
    <w:rsid w:val="28E97081"/>
    <w:rsid w:val="2918126D"/>
    <w:rsid w:val="295D2826"/>
    <w:rsid w:val="299678D9"/>
    <w:rsid w:val="29D04B3B"/>
    <w:rsid w:val="2A4801C3"/>
    <w:rsid w:val="2A4E31EC"/>
    <w:rsid w:val="2B331F5B"/>
    <w:rsid w:val="2B5C0CB5"/>
    <w:rsid w:val="2B7C1D4A"/>
    <w:rsid w:val="2BB259A3"/>
    <w:rsid w:val="2BB565E6"/>
    <w:rsid w:val="2BFA632D"/>
    <w:rsid w:val="2C497995"/>
    <w:rsid w:val="2C6B7F24"/>
    <w:rsid w:val="2C8F33AB"/>
    <w:rsid w:val="2CC8674C"/>
    <w:rsid w:val="2D5148F6"/>
    <w:rsid w:val="2D953170"/>
    <w:rsid w:val="2DA22681"/>
    <w:rsid w:val="2DF24A16"/>
    <w:rsid w:val="2E211A49"/>
    <w:rsid w:val="2E444732"/>
    <w:rsid w:val="2E607635"/>
    <w:rsid w:val="2E776710"/>
    <w:rsid w:val="2FB577B4"/>
    <w:rsid w:val="3013262E"/>
    <w:rsid w:val="30270DA2"/>
    <w:rsid w:val="305C4B08"/>
    <w:rsid w:val="30E738F1"/>
    <w:rsid w:val="31007313"/>
    <w:rsid w:val="31BD3C6C"/>
    <w:rsid w:val="3263253D"/>
    <w:rsid w:val="326A7638"/>
    <w:rsid w:val="32906805"/>
    <w:rsid w:val="32D71A01"/>
    <w:rsid w:val="336E6203"/>
    <w:rsid w:val="337F2D3E"/>
    <w:rsid w:val="33811E21"/>
    <w:rsid w:val="33A332F6"/>
    <w:rsid w:val="33CA26A4"/>
    <w:rsid w:val="33F74008"/>
    <w:rsid w:val="33FA14C1"/>
    <w:rsid w:val="341D6B45"/>
    <w:rsid w:val="34AF105B"/>
    <w:rsid w:val="34C8734F"/>
    <w:rsid w:val="34CC1C72"/>
    <w:rsid w:val="358C701E"/>
    <w:rsid w:val="35952DC6"/>
    <w:rsid w:val="35997FA2"/>
    <w:rsid w:val="359A4924"/>
    <w:rsid w:val="35A74097"/>
    <w:rsid w:val="36161124"/>
    <w:rsid w:val="36261885"/>
    <w:rsid w:val="363B51A1"/>
    <w:rsid w:val="36B71A46"/>
    <w:rsid w:val="36C833F0"/>
    <w:rsid w:val="36D5431E"/>
    <w:rsid w:val="36DF4CA7"/>
    <w:rsid w:val="37255AD5"/>
    <w:rsid w:val="38472AC9"/>
    <w:rsid w:val="384D2BD3"/>
    <w:rsid w:val="387956C4"/>
    <w:rsid w:val="38A82F14"/>
    <w:rsid w:val="38CD656C"/>
    <w:rsid w:val="390414E4"/>
    <w:rsid w:val="393970DD"/>
    <w:rsid w:val="39D95722"/>
    <w:rsid w:val="3AD94694"/>
    <w:rsid w:val="3B4C2CCE"/>
    <w:rsid w:val="3B955C62"/>
    <w:rsid w:val="3D517C03"/>
    <w:rsid w:val="3DD23513"/>
    <w:rsid w:val="3DD66265"/>
    <w:rsid w:val="3DEC2897"/>
    <w:rsid w:val="3E371313"/>
    <w:rsid w:val="3E566044"/>
    <w:rsid w:val="3EB92122"/>
    <w:rsid w:val="3EEB191D"/>
    <w:rsid w:val="3F077E06"/>
    <w:rsid w:val="3F3B0FBC"/>
    <w:rsid w:val="3F3D2524"/>
    <w:rsid w:val="3F7156E9"/>
    <w:rsid w:val="3F9A14D5"/>
    <w:rsid w:val="3FC25C55"/>
    <w:rsid w:val="40716B60"/>
    <w:rsid w:val="40D35F42"/>
    <w:rsid w:val="40F055F8"/>
    <w:rsid w:val="41066021"/>
    <w:rsid w:val="41933679"/>
    <w:rsid w:val="41AB755C"/>
    <w:rsid w:val="42255FBD"/>
    <w:rsid w:val="42381495"/>
    <w:rsid w:val="42952514"/>
    <w:rsid w:val="43667D5F"/>
    <w:rsid w:val="43AB1A09"/>
    <w:rsid w:val="43D815D8"/>
    <w:rsid w:val="441C6515"/>
    <w:rsid w:val="44290B6D"/>
    <w:rsid w:val="447F16E7"/>
    <w:rsid w:val="44F962C1"/>
    <w:rsid w:val="4584419A"/>
    <w:rsid w:val="45A663D0"/>
    <w:rsid w:val="45C76287"/>
    <w:rsid w:val="45CE52C7"/>
    <w:rsid w:val="45F407E7"/>
    <w:rsid w:val="45FA1273"/>
    <w:rsid w:val="4678609D"/>
    <w:rsid w:val="4698224A"/>
    <w:rsid w:val="46AE6BCC"/>
    <w:rsid w:val="46E0613F"/>
    <w:rsid w:val="46F44E56"/>
    <w:rsid w:val="47432DA4"/>
    <w:rsid w:val="47B77B28"/>
    <w:rsid w:val="47F72DF7"/>
    <w:rsid w:val="480A47FE"/>
    <w:rsid w:val="48280CD1"/>
    <w:rsid w:val="485C5E68"/>
    <w:rsid w:val="488F4D60"/>
    <w:rsid w:val="489B28AD"/>
    <w:rsid w:val="48CD40B9"/>
    <w:rsid w:val="48D95DDB"/>
    <w:rsid w:val="496218D2"/>
    <w:rsid w:val="497576FB"/>
    <w:rsid w:val="49BE1374"/>
    <w:rsid w:val="4A53290F"/>
    <w:rsid w:val="4A6757E0"/>
    <w:rsid w:val="4A6B628D"/>
    <w:rsid w:val="4A810C9E"/>
    <w:rsid w:val="4ACC709A"/>
    <w:rsid w:val="4AD54CD0"/>
    <w:rsid w:val="4AE01768"/>
    <w:rsid w:val="4AFF133F"/>
    <w:rsid w:val="4B3738DD"/>
    <w:rsid w:val="4C0B20EB"/>
    <w:rsid w:val="4C605414"/>
    <w:rsid w:val="4E6B77B5"/>
    <w:rsid w:val="4E773B6C"/>
    <w:rsid w:val="4E877FD1"/>
    <w:rsid w:val="4F251D53"/>
    <w:rsid w:val="50102B6D"/>
    <w:rsid w:val="502A35A7"/>
    <w:rsid w:val="50683D77"/>
    <w:rsid w:val="514B400E"/>
    <w:rsid w:val="51944B31"/>
    <w:rsid w:val="51B436AC"/>
    <w:rsid w:val="51C969CF"/>
    <w:rsid w:val="51E23F34"/>
    <w:rsid w:val="51E46A43"/>
    <w:rsid w:val="51F6264B"/>
    <w:rsid w:val="52594A35"/>
    <w:rsid w:val="527E2C74"/>
    <w:rsid w:val="52862F69"/>
    <w:rsid w:val="528A787E"/>
    <w:rsid w:val="529D5684"/>
    <w:rsid w:val="52F10D93"/>
    <w:rsid w:val="530D3CF4"/>
    <w:rsid w:val="53236A4A"/>
    <w:rsid w:val="533B71DF"/>
    <w:rsid w:val="53C06EB3"/>
    <w:rsid w:val="53CD5BD4"/>
    <w:rsid w:val="544F3B03"/>
    <w:rsid w:val="545D030D"/>
    <w:rsid w:val="545D7638"/>
    <w:rsid w:val="546A442B"/>
    <w:rsid w:val="548E6347"/>
    <w:rsid w:val="55250D6A"/>
    <w:rsid w:val="556A619A"/>
    <w:rsid w:val="5607245A"/>
    <w:rsid w:val="562966B1"/>
    <w:rsid w:val="568E587F"/>
    <w:rsid w:val="56961BB6"/>
    <w:rsid w:val="56DB403E"/>
    <w:rsid w:val="58430166"/>
    <w:rsid w:val="589A03CF"/>
    <w:rsid w:val="589C5103"/>
    <w:rsid w:val="58DC5496"/>
    <w:rsid w:val="59F91F24"/>
    <w:rsid w:val="5A45364D"/>
    <w:rsid w:val="5ABF7E22"/>
    <w:rsid w:val="5B6C2124"/>
    <w:rsid w:val="5BAF6C71"/>
    <w:rsid w:val="5BDC23BE"/>
    <w:rsid w:val="5BE01943"/>
    <w:rsid w:val="5BE82E1B"/>
    <w:rsid w:val="5BE83608"/>
    <w:rsid w:val="5C466BAD"/>
    <w:rsid w:val="5C487B3D"/>
    <w:rsid w:val="5C640FCC"/>
    <w:rsid w:val="5C967EEC"/>
    <w:rsid w:val="5CBB2A0A"/>
    <w:rsid w:val="5CDB036F"/>
    <w:rsid w:val="5D0F61EE"/>
    <w:rsid w:val="5D247C49"/>
    <w:rsid w:val="5D6D6A5C"/>
    <w:rsid w:val="5D9E5AE0"/>
    <w:rsid w:val="5DE60909"/>
    <w:rsid w:val="5DF5339C"/>
    <w:rsid w:val="5E6919E4"/>
    <w:rsid w:val="5E701173"/>
    <w:rsid w:val="5E7E6209"/>
    <w:rsid w:val="5F1B5405"/>
    <w:rsid w:val="5F1F2A98"/>
    <w:rsid w:val="5F434F8A"/>
    <w:rsid w:val="5F9C7FD4"/>
    <w:rsid w:val="5FB83C81"/>
    <w:rsid w:val="5FD119F0"/>
    <w:rsid w:val="60525765"/>
    <w:rsid w:val="609A4111"/>
    <w:rsid w:val="612B0CCB"/>
    <w:rsid w:val="61C80856"/>
    <w:rsid w:val="6279613A"/>
    <w:rsid w:val="62A47E1B"/>
    <w:rsid w:val="62C04426"/>
    <w:rsid w:val="63290A14"/>
    <w:rsid w:val="632A2ED2"/>
    <w:rsid w:val="6378691E"/>
    <w:rsid w:val="64122457"/>
    <w:rsid w:val="6440070B"/>
    <w:rsid w:val="6462406B"/>
    <w:rsid w:val="64EF483F"/>
    <w:rsid w:val="65160382"/>
    <w:rsid w:val="65992D9E"/>
    <w:rsid w:val="6620117C"/>
    <w:rsid w:val="66832046"/>
    <w:rsid w:val="6684724E"/>
    <w:rsid w:val="66D91D91"/>
    <w:rsid w:val="673F60C7"/>
    <w:rsid w:val="676A54BF"/>
    <w:rsid w:val="68453FFB"/>
    <w:rsid w:val="68665B33"/>
    <w:rsid w:val="68791D2C"/>
    <w:rsid w:val="691B7C77"/>
    <w:rsid w:val="69232D45"/>
    <w:rsid w:val="69790883"/>
    <w:rsid w:val="69904F2F"/>
    <w:rsid w:val="69AB140A"/>
    <w:rsid w:val="69BD24D1"/>
    <w:rsid w:val="69EA4099"/>
    <w:rsid w:val="6A616566"/>
    <w:rsid w:val="6A660B40"/>
    <w:rsid w:val="6ACA6640"/>
    <w:rsid w:val="6B68763D"/>
    <w:rsid w:val="6BF21B89"/>
    <w:rsid w:val="6C0F21D5"/>
    <w:rsid w:val="6C3513D9"/>
    <w:rsid w:val="6C3C4515"/>
    <w:rsid w:val="6C5A4D81"/>
    <w:rsid w:val="6C5E0C20"/>
    <w:rsid w:val="6C7925A5"/>
    <w:rsid w:val="6CA41A2E"/>
    <w:rsid w:val="6CBD65B4"/>
    <w:rsid w:val="6CDF5D89"/>
    <w:rsid w:val="6D0E7DCB"/>
    <w:rsid w:val="6D9070A3"/>
    <w:rsid w:val="6DCD0AF3"/>
    <w:rsid w:val="6E82270E"/>
    <w:rsid w:val="6EF62E5A"/>
    <w:rsid w:val="6F10420C"/>
    <w:rsid w:val="6F1C2227"/>
    <w:rsid w:val="6F6E5A0A"/>
    <w:rsid w:val="6FA06BAE"/>
    <w:rsid w:val="6FA32756"/>
    <w:rsid w:val="6FCC7402"/>
    <w:rsid w:val="70161C0C"/>
    <w:rsid w:val="70271038"/>
    <w:rsid w:val="70325384"/>
    <w:rsid w:val="705652A7"/>
    <w:rsid w:val="7098146D"/>
    <w:rsid w:val="70A90208"/>
    <w:rsid w:val="715049DF"/>
    <w:rsid w:val="71C346EC"/>
    <w:rsid w:val="71C34E65"/>
    <w:rsid w:val="72290A9C"/>
    <w:rsid w:val="72D81372"/>
    <w:rsid w:val="72FA307A"/>
    <w:rsid w:val="72FD3138"/>
    <w:rsid w:val="73136066"/>
    <w:rsid w:val="731B0E21"/>
    <w:rsid w:val="736531BD"/>
    <w:rsid w:val="739750D8"/>
    <w:rsid w:val="73A063FE"/>
    <w:rsid w:val="73C008AD"/>
    <w:rsid w:val="73C64D7F"/>
    <w:rsid w:val="73E04D8E"/>
    <w:rsid w:val="73EF76A2"/>
    <w:rsid w:val="74151BC4"/>
    <w:rsid w:val="741F1D95"/>
    <w:rsid w:val="74341C01"/>
    <w:rsid w:val="74346784"/>
    <w:rsid w:val="74467C16"/>
    <w:rsid w:val="74722495"/>
    <w:rsid w:val="74A660F9"/>
    <w:rsid w:val="74A976DF"/>
    <w:rsid w:val="74AF4CED"/>
    <w:rsid w:val="75451A99"/>
    <w:rsid w:val="75851341"/>
    <w:rsid w:val="7621560F"/>
    <w:rsid w:val="7622509F"/>
    <w:rsid w:val="762A72BD"/>
    <w:rsid w:val="767F3BD6"/>
    <w:rsid w:val="76AE6E9A"/>
    <w:rsid w:val="76D46C00"/>
    <w:rsid w:val="76FD2B16"/>
    <w:rsid w:val="770106E2"/>
    <w:rsid w:val="77C40866"/>
    <w:rsid w:val="77D013B7"/>
    <w:rsid w:val="77DF4612"/>
    <w:rsid w:val="77EF1D55"/>
    <w:rsid w:val="7800124E"/>
    <w:rsid w:val="782F19D4"/>
    <w:rsid w:val="784E2614"/>
    <w:rsid w:val="787C0243"/>
    <w:rsid w:val="788B36AD"/>
    <w:rsid w:val="78952B32"/>
    <w:rsid w:val="78D1380A"/>
    <w:rsid w:val="78DC4C9A"/>
    <w:rsid w:val="78E40253"/>
    <w:rsid w:val="792067C5"/>
    <w:rsid w:val="79B265C3"/>
    <w:rsid w:val="79E15D49"/>
    <w:rsid w:val="7A172D32"/>
    <w:rsid w:val="7A742616"/>
    <w:rsid w:val="7AB02107"/>
    <w:rsid w:val="7AB1268F"/>
    <w:rsid w:val="7ADD1146"/>
    <w:rsid w:val="7AEC2796"/>
    <w:rsid w:val="7B6C5EB7"/>
    <w:rsid w:val="7B860837"/>
    <w:rsid w:val="7B912E46"/>
    <w:rsid w:val="7C475570"/>
    <w:rsid w:val="7C620710"/>
    <w:rsid w:val="7D167562"/>
    <w:rsid w:val="7D3E6A20"/>
    <w:rsid w:val="7D5871D2"/>
    <w:rsid w:val="7D765ECB"/>
    <w:rsid w:val="7D7E7A30"/>
    <w:rsid w:val="7E2F40A7"/>
    <w:rsid w:val="7E364415"/>
    <w:rsid w:val="7E6C1EA1"/>
    <w:rsid w:val="7EBC3D3E"/>
    <w:rsid w:val="7EE72DFC"/>
    <w:rsid w:val="7F60375D"/>
    <w:rsid w:val="7FB55801"/>
    <w:rsid w:val="7FCB2E50"/>
    <w:rsid w:val="7FE810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iPriority="99"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link w:val="35"/>
    <w:qFormat/>
    <w:uiPriority w:val="0"/>
    <w:pPr>
      <w:keepNext/>
      <w:keepLines/>
      <w:spacing w:line="578" w:lineRule="auto"/>
      <w:jc w:val="center"/>
      <w:outlineLvl w:val="0"/>
    </w:pPr>
    <w:rPr>
      <w:rFonts w:ascii="Times New Roman" w:hAnsi="Times New Roman"/>
      <w:b/>
      <w:bCs/>
      <w:kern w:val="44"/>
      <w:sz w:val="28"/>
      <w:szCs w:val="28"/>
    </w:rPr>
  </w:style>
  <w:style w:type="paragraph" w:styleId="7">
    <w:name w:val="heading 2"/>
    <w:basedOn w:val="1"/>
    <w:next w:val="1"/>
    <w:link w:val="39"/>
    <w:unhideWhenUsed/>
    <w:qFormat/>
    <w:uiPriority w:val="9"/>
    <w:pPr>
      <w:outlineLvl w:val="1"/>
    </w:pPr>
  </w:style>
  <w:style w:type="paragraph" w:styleId="8">
    <w:name w:val="heading 3"/>
    <w:basedOn w:val="1"/>
    <w:next w:val="1"/>
    <w:unhideWhenUsed/>
    <w:qFormat/>
    <w:uiPriority w:val="9"/>
    <w:pPr>
      <w:keepNext/>
      <w:keepLines/>
      <w:spacing w:line="413" w:lineRule="auto"/>
      <w:outlineLvl w:val="2"/>
    </w:pPr>
    <w:rPr>
      <w:b/>
      <w:sz w:val="32"/>
    </w:rPr>
  </w:style>
  <w:style w:type="paragraph" w:styleId="9">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style>
  <w:style w:type="paragraph" w:styleId="3">
    <w:name w:val="Body Text Indent"/>
    <w:basedOn w:val="1"/>
    <w:next w:val="2"/>
    <w:link w:val="31"/>
    <w:unhideWhenUsed/>
    <w:qFormat/>
    <w:uiPriority w:val="0"/>
    <w:pPr>
      <w:spacing w:after="120"/>
      <w:ind w:left="420" w:leftChars="200"/>
    </w:pPr>
  </w:style>
  <w:style w:type="paragraph" w:styleId="4">
    <w:name w:val="Body Text First Indent"/>
    <w:basedOn w:val="5"/>
    <w:next w:val="2"/>
    <w:qFormat/>
    <w:uiPriority w:val="0"/>
    <w:pPr>
      <w:spacing w:after="120"/>
      <w:ind w:firstLine="420" w:firstLineChars="100"/>
      <w:jc w:val="center"/>
    </w:pPr>
    <w:rPr>
      <w:rFonts w:cs="Times New Roman"/>
      <w:szCs w:val="22"/>
      <w:lang w:eastAsia="en-US" w:bidi="en-US"/>
    </w:rPr>
  </w:style>
  <w:style w:type="paragraph" w:styleId="5">
    <w:name w:val="Body Text"/>
    <w:basedOn w:val="1"/>
    <w:next w:val="1"/>
    <w:qFormat/>
    <w:uiPriority w:val="1"/>
    <w:rPr>
      <w:rFonts w:ascii="宋体" w:hAnsi="宋体" w:cs="宋体"/>
      <w:szCs w:val="21"/>
    </w:rPr>
  </w:style>
  <w:style w:type="paragraph" w:styleId="10">
    <w:name w:val="caption"/>
    <w:basedOn w:val="1"/>
    <w:next w:val="1"/>
    <w:qFormat/>
    <w:uiPriority w:val="0"/>
    <w:pPr>
      <w:jc w:val="center"/>
    </w:pPr>
    <w:rPr>
      <w:rFonts w:ascii="黑体" w:hAnsi="黑体" w:eastAsia="黑体" w:cs="黑体"/>
      <w:szCs w:val="21"/>
    </w:rPr>
  </w:style>
  <w:style w:type="paragraph" w:styleId="11">
    <w:name w:val="Date"/>
    <w:basedOn w:val="1"/>
    <w:next w:val="1"/>
    <w:link w:val="42"/>
    <w:unhideWhenUsed/>
    <w:qFormat/>
    <w:uiPriority w:val="0"/>
    <w:pPr>
      <w:ind w:left="100" w:leftChars="2500"/>
    </w:pPr>
  </w:style>
  <w:style w:type="paragraph" w:styleId="12">
    <w:name w:val="Balloon Text"/>
    <w:basedOn w:val="1"/>
    <w:link w:val="32"/>
    <w:unhideWhenUsed/>
    <w:qFormat/>
    <w:uiPriority w:val="99"/>
    <w:rPr>
      <w:kern w:val="0"/>
      <w:sz w:val="18"/>
      <w:szCs w:val="18"/>
    </w:rPr>
  </w:style>
  <w:style w:type="paragraph" w:styleId="13">
    <w:name w:val="footer"/>
    <w:basedOn w:val="1"/>
    <w:link w:val="33"/>
    <w:unhideWhenUsed/>
    <w:qFormat/>
    <w:uiPriority w:val="99"/>
    <w:pPr>
      <w:tabs>
        <w:tab w:val="center" w:pos="4153"/>
        <w:tab w:val="right" w:pos="8306"/>
      </w:tabs>
      <w:snapToGrid w:val="0"/>
      <w:jc w:val="left"/>
    </w:pPr>
    <w:rPr>
      <w:kern w:val="0"/>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unhideWhenUsed/>
    <w:qFormat/>
    <w:uiPriority w:val="39"/>
  </w:style>
  <w:style w:type="paragraph" w:styleId="16">
    <w:name w:val="Subtitle"/>
    <w:basedOn w:val="1"/>
    <w:next w:val="1"/>
    <w:link w:val="37"/>
    <w:qFormat/>
    <w:uiPriority w:val="11"/>
    <w:pPr>
      <w:spacing w:before="240" w:after="60" w:line="312" w:lineRule="auto"/>
      <w:jc w:val="left"/>
      <w:outlineLvl w:val="1"/>
    </w:pPr>
    <w:rPr>
      <w:rFonts w:ascii="Cambria" w:hAnsi="Cambria" w:cs="黑体"/>
      <w:bCs/>
      <w:kern w:val="28"/>
      <w:sz w:val="28"/>
      <w:szCs w:val="32"/>
    </w:rPr>
  </w:style>
  <w:style w:type="paragraph" w:styleId="17">
    <w:name w:val="Body Text Indent 3"/>
    <w:basedOn w:val="1"/>
    <w:link w:val="34"/>
    <w:unhideWhenUsed/>
    <w:qFormat/>
    <w:uiPriority w:val="99"/>
    <w:pPr>
      <w:spacing w:after="120"/>
      <w:ind w:left="420" w:leftChars="200"/>
    </w:pPr>
    <w:rPr>
      <w:kern w:val="0"/>
      <w:sz w:val="16"/>
      <w:szCs w:val="16"/>
    </w:rPr>
  </w:style>
  <w:style w:type="paragraph" w:styleId="18">
    <w:name w:val="toc 2"/>
    <w:basedOn w:val="1"/>
    <w:next w:val="1"/>
    <w:unhideWhenUsed/>
    <w:qFormat/>
    <w:uiPriority w:val="39"/>
    <w:pPr>
      <w:ind w:left="420" w:leftChars="200"/>
    </w:pPr>
    <w:rPr>
      <w:rFonts w:ascii="Times New Roman" w:hAnsi="Times New Roman"/>
      <w:szCs w:val="20"/>
    </w:rPr>
  </w:style>
  <w:style w:type="paragraph" w:styleId="19">
    <w:name w:val="Normal (Web)"/>
    <w:basedOn w:val="1"/>
    <w:unhideWhenUsed/>
    <w:qFormat/>
    <w:uiPriority w:val="0"/>
    <w:rPr>
      <w:sz w:val="24"/>
    </w:rPr>
  </w:style>
  <w:style w:type="paragraph" w:styleId="20">
    <w:name w:val="Title"/>
    <w:basedOn w:val="1"/>
    <w:next w:val="1"/>
    <w:link w:val="36"/>
    <w:qFormat/>
    <w:uiPriority w:val="10"/>
    <w:pPr>
      <w:spacing w:before="240" w:after="60"/>
      <w:jc w:val="center"/>
      <w:outlineLvl w:val="0"/>
    </w:pPr>
    <w:rPr>
      <w:rFonts w:ascii="Cambria" w:hAnsi="Cambria" w:cs="黑体"/>
      <w:b/>
      <w:bCs/>
      <w:sz w:val="28"/>
      <w:szCs w:val="32"/>
    </w:rPr>
  </w:style>
  <w:style w:type="table" w:styleId="22">
    <w:name w:val="Table Grid"/>
    <w:basedOn w:val="2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page number"/>
    <w:basedOn w:val="23"/>
    <w:unhideWhenUsed/>
    <w:qFormat/>
    <w:uiPriority w:val="0"/>
  </w:style>
  <w:style w:type="character" w:styleId="25">
    <w:name w:val="Hyperlink"/>
    <w:basedOn w:val="23"/>
    <w:unhideWhenUsed/>
    <w:qFormat/>
    <w:uiPriority w:val="99"/>
    <w:rPr>
      <w:color w:val="0000FF"/>
      <w:u w:val="single"/>
    </w:rPr>
  </w:style>
  <w:style w:type="paragraph" w:customStyle="1" w:styleId="26">
    <w:name w:val="列出段落1"/>
    <w:basedOn w:val="1"/>
    <w:qFormat/>
    <w:uiPriority w:val="99"/>
    <w:pPr>
      <w:ind w:firstLine="420" w:firstLineChars="200"/>
    </w:pPr>
  </w:style>
  <w:style w:type="paragraph" w:customStyle="1" w:styleId="27">
    <w:name w:val="样式1"/>
    <w:basedOn w:val="1"/>
    <w:link w:val="41"/>
    <w:qFormat/>
    <w:uiPriority w:val="0"/>
    <w:rPr>
      <w:rFonts w:ascii="宋体" w:hAnsi="宋体" w:cs="宋体"/>
      <w:sz w:val="24"/>
      <w:szCs w:val="24"/>
    </w:rPr>
  </w:style>
  <w:style w:type="paragraph" w:customStyle="1" w:styleId="28">
    <w:name w:val="样式2"/>
    <w:basedOn w:val="17"/>
    <w:link w:val="43"/>
    <w:qFormat/>
    <w:uiPriority w:val="0"/>
    <w:pPr>
      <w:spacing w:after="0" w:line="360" w:lineRule="auto"/>
      <w:ind w:left="0" w:leftChars="0" w:firstLine="480" w:firstLineChars="200"/>
    </w:pPr>
    <w:rPr>
      <w:rFonts w:ascii="宋体" w:hAnsi="宋体" w:cs="宋体"/>
      <w:sz w:val="24"/>
      <w:szCs w:val="24"/>
    </w:rPr>
  </w:style>
  <w:style w:type="paragraph" w:customStyle="1" w:styleId="29">
    <w:name w:val="样式3"/>
    <w:basedOn w:val="1"/>
    <w:link w:val="45"/>
    <w:qFormat/>
    <w:uiPriority w:val="0"/>
    <w:pPr>
      <w:spacing w:line="360" w:lineRule="auto"/>
      <w:ind w:firstLine="482" w:firstLineChars="201"/>
    </w:pPr>
    <w:rPr>
      <w:rFonts w:ascii="宋体" w:hAnsi="宋体"/>
      <w:sz w:val="24"/>
      <w:szCs w:val="24"/>
    </w:rPr>
  </w:style>
  <w:style w:type="character" w:customStyle="1" w:styleId="30">
    <w:name w:val="页眉 字符"/>
    <w:link w:val="14"/>
    <w:qFormat/>
    <w:uiPriority w:val="99"/>
    <w:rPr>
      <w:rFonts w:ascii="Calibri" w:hAnsi="Calibri" w:eastAsia="宋体" w:cs="Times New Roman"/>
      <w:sz w:val="18"/>
      <w:szCs w:val="18"/>
    </w:rPr>
  </w:style>
  <w:style w:type="character" w:customStyle="1" w:styleId="31">
    <w:name w:val="正文文本缩进 字符"/>
    <w:link w:val="3"/>
    <w:semiHidden/>
    <w:qFormat/>
    <w:uiPriority w:val="0"/>
    <w:rPr>
      <w:rFonts w:ascii="Calibri" w:hAnsi="Calibri"/>
      <w:kern w:val="2"/>
      <w:sz w:val="21"/>
      <w:szCs w:val="22"/>
    </w:rPr>
  </w:style>
  <w:style w:type="character" w:customStyle="1" w:styleId="32">
    <w:name w:val="批注框文本 字符"/>
    <w:link w:val="12"/>
    <w:semiHidden/>
    <w:qFormat/>
    <w:uiPriority w:val="99"/>
    <w:rPr>
      <w:rFonts w:ascii="Calibri" w:hAnsi="Calibri" w:eastAsia="宋体" w:cs="Times New Roman"/>
      <w:sz w:val="18"/>
      <w:szCs w:val="18"/>
    </w:rPr>
  </w:style>
  <w:style w:type="character" w:customStyle="1" w:styleId="33">
    <w:name w:val="页脚 字符"/>
    <w:link w:val="13"/>
    <w:qFormat/>
    <w:uiPriority w:val="99"/>
    <w:rPr>
      <w:rFonts w:ascii="Calibri" w:hAnsi="Calibri" w:eastAsia="宋体" w:cs="Times New Roman"/>
      <w:sz w:val="18"/>
      <w:szCs w:val="18"/>
    </w:rPr>
  </w:style>
  <w:style w:type="character" w:customStyle="1" w:styleId="34">
    <w:name w:val="正文文本缩进 3 字符"/>
    <w:link w:val="17"/>
    <w:qFormat/>
    <w:uiPriority w:val="99"/>
    <w:rPr>
      <w:rFonts w:ascii="Calibri" w:hAnsi="Calibri" w:eastAsia="宋体" w:cs="Times New Roman"/>
      <w:sz w:val="16"/>
      <w:szCs w:val="16"/>
    </w:rPr>
  </w:style>
  <w:style w:type="character" w:customStyle="1" w:styleId="35">
    <w:name w:val="标题 1 字符"/>
    <w:basedOn w:val="23"/>
    <w:link w:val="6"/>
    <w:qFormat/>
    <w:uiPriority w:val="0"/>
    <w:rPr>
      <w:b/>
      <w:bCs/>
      <w:kern w:val="44"/>
      <w:sz w:val="28"/>
      <w:szCs w:val="28"/>
    </w:rPr>
  </w:style>
  <w:style w:type="character" w:customStyle="1" w:styleId="36">
    <w:name w:val="标题 字符"/>
    <w:basedOn w:val="23"/>
    <w:link w:val="20"/>
    <w:qFormat/>
    <w:uiPriority w:val="10"/>
    <w:rPr>
      <w:rFonts w:ascii="Cambria" w:hAnsi="Cambria" w:cs="黑体"/>
      <w:b/>
      <w:bCs/>
      <w:kern w:val="2"/>
      <w:sz w:val="28"/>
      <w:szCs w:val="32"/>
    </w:rPr>
  </w:style>
  <w:style w:type="character" w:customStyle="1" w:styleId="37">
    <w:name w:val="副标题 字符"/>
    <w:basedOn w:val="23"/>
    <w:link w:val="16"/>
    <w:qFormat/>
    <w:uiPriority w:val="11"/>
    <w:rPr>
      <w:rFonts w:ascii="Cambria" w:hAnsi="Cambria" w:cs="黑体"/>
      <w:bCs/>
      <w:kern w:val="28"/>
      <w:sz w:val="28"/>
      <w:szCs w:val="32"/>
    </w:rPr>
  </w:style>
  <w:style w:type="character" w:customStyle="1" w:styleId="38">
    <w:name w:val="apple-converted-space"/>
    <w:basedOn w:val="23"/>
    <w:qFormat/>
    <w:uiPriority w:val="0"/>
  </w:style>
  <w:style w:type="character" w:customStyle="1" w:styleId="39">
    <w:name w:val="标题 2 字符"/>
    <w:basedOn w:val="23"/>
    <w:link w:val="7"/>
    <w:qFormat/>
    <w:uiPriority w:val="9"/>
    <w:rPr>
      <w:rFonts w:ascii="Cambria" w:hAnsi="Cambria" w:cs="黑体"/>
      <w:bCs/>
      <w:kern w:val="28"/>
      <w:sz w:val="28"/>
      <w:szCs w:val="32"/>
    </w:rPr>
  </w:style>
  <w:style w:type="character" w:customStyle="1" w:styleId="40">
    <w:name w:val="fontstyle01"/>
    <w:basedOn w:val="23"/>
    <w:qFormat/>
    <w:uiPriority w:val="0"/>
    <w:rPr>
      <w:rFonts w:hint="eastAsia" w:ascii="宋体" w:hAnsi="宋体" w:eastAsia="宋体"/>
      <w:color w:val="000000"/>
      <w:sz w:val="24"/>
      <w:szCs w:val="24"/>
    </w:rPr>
  </w:style>
  <w:style w:type="character" w:customStyle="1" w:styleId="41">
    <w:name w:val="样式1 字符"/>
    <w:basedOn w:val="23"/>
    <w:link w:val="27"/>
    <w:qFormat/>
    <w:uiPriority w:val="0"/>
    <w:rPr>
      <w:rFonts w:ascii="宋体" w:hAnsi="宋体" w:cs="宋体"/>
      <w:kern w:val="2"/>
      <w:sz w:val="24"/>
      <w:szCs w:val="24"/>
    </w:rPr>
  </w:style>
  <w:style w:type="character" w:customStyle="1" w:styleId="42">
    <w:name w:val="日期 字符"/>
    <w:basedOn w:val="23"/>
    <w:link w:val="11"/>
    <w:semiHidden/>
    <w:qFormat/>
    <w:uiPriority w:val="0"/>
    <w:rPr>
      <w:rFonts w:ascii="Calibri" w:hAnsi="Calibri"/>
      <w:kern w:val="2"/>
      <w:sz w:val="21"/>
      <w:szCs w:val="22"/>
    </w:rPr>
  </w:style>
  <w:style w:type="character" w:customStyle="1" w:styleId="43">
    <w:name w:val="样式2 字符"/>
    <w:basedOn w:val="34"/>
    <w:link w:val="28"/>
    <w:qFormat/>
    <w:uiPriority w:val="0"/>
    <w:rPr>
      <w:rFonts w:ascii="宋体" w:hAnsi="宋体" w:eastAsia="宋体" w:cs="宋体"/>
      <w:sz w:val="24"/>
      <w:szCs w:val="24"/>
    </w:rPr>
  </w:style>
  <w:style w:type="character" w:customStyle="1" w:styleId="44">
    <w:name w:val="st1"/>
    <w:basedOn w:val="23"/>
    <w:qFormat/>
    <w:uiPriority w:val="0"/>
    <w:rPr>
      <w:rFonts w:cs="Times New Roman"/>
    </w:rPr>
  </w:style>
  <w:style w:type="character" w:customStyle="1" w:styleId="45">
    <w:name w:val="样式3 Char"/>
    <w:basedOn w:val="23"/>
    <w:link w:val="29"/>
    <w:qFormat/>
    <w:uiPriority w:val="0"/>
    <w:rPr>
      <w:rFonts w:ascii="宋体" w:hAnsi="宋体"/>
      <w:kern w:val="2"/>
      <w:sz w:val="24"/>
      <w:szCs w:val="24"/>
    </w:rPr>
  </w:style>
  <w:style w:type="paragraph" w:customStyle="1" w:styleId="46">
    <w:name w:val="WPSOffice手动目录 1"/>
    <w:qFormat/>
    <w:uiPriority w:val="0"/>
    <w:rPr>
      <w:rFonts w:ascii="Times New Roman" w:hAnsi="Times New Roman" w:eastAsia="宋体" w:cs="Times New Roman"/>
      <w:lang w:val="en-US" w:eastAsia="zh-CN" w:bidi="ar-SA"/>
    </w:rPr>
  </w:style>
  <w:style w:type="paragraph" w:customStyle="1" w:styleId="4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8">
    <w:name w:val="列表段落1"/>
    <w:basedOn w:val="1"/>
    <w:qFormat/>
    <w:uiPriority w:val="1"/>
    <w:pPr>
      <w:spacing w:before="158"/>
      <w:ind w:left="1301" w:hanging="601"/>
    </w:pPr>
    <w:rPr>
      <w:rFonts w:ascii="宋体" w:hAnsi="宋体" w:cs="宋体"/>
    </w:rPr>
  </w:style>
  <w:style w:type="paragraph" w:customStyle="1" w:styleId="49">
    <w:name w:val="Table Paragraph"/>
    <w:basedOn w:val="1"/>
    <w:autoRedefine/>
    <w:qFormat/>
    <w:uiPriority w:val="0"/>
    <w:pPr>
      <w:keepNext w:val="0"/>
      <w:keepLines w:val="0"/>
      <w:widowControl w:val="0"/>
      <w:suppressLineNumbers w:val="0"/>
      <w:autoSpaceDE w:val="0"/>
      <w:autoSpaceDN w:val="0"/>
      <w:spacing w:before="0" w:beforeAutospacing="0" w:after="0" w:afterAutospacing="0"/>
      <w:ind w:left="0" w:right="0" w:firstLine="360"/>
      <w:jc w:val="left"/>
    </w:pPr>
    <w:rPr>
      <w:rFonts w:hint="eastAsia" w:ascii="宋体" w:hAnsi="宋体" w:eastAsia="宋体" w:cs="宋体"/>
      <w:kern w:val="0"/>
      <w:sz w:val="22"/>
      <w:szCs w:val="22"/>
      <w:lang w:val="en-US" w:eastAsia="zh-CN" w:bidi="ar"/>
    </w:rPr>
  </w:style>
</w:styles>
</file>

<file path=word/_rels/document.xml.rels><?xml version="1.0" encoding="UTF-8" standalone="yes"?>
<Relationships xmlns="http://schemas.openxmlformats.org/package/2006/relationships"><Relationship Id="rId99" Type="http://schemas.openxmlformats.org/officeDocument/2006/relationships/image" Target="media/image90.jpeg"/><Relationship Id="rId98" Type="http://schemas.openxmlformats.org/officeDocument/2006/relationships/image" Target="media/image89.jpeg"/><Relationship Id="rId97" Type="http://schemas.openxmlformats.org/officeDocument/2006/relationships/image" Target="media/image88.jpeg"/><Relationship Id="rId96" Type="http://schemas.openxmlformats.org/officeDocument/2006/relationships/image" Target="media/image87.jpeg"/><Relationship Id="rId95" Type="http://schemas.openxmlformats.org/officeDocument/2006/relationships/image" Target="media/image86.jpeg"/><Relationship Id="rId94" Type="http://schemas.openxmlformats.org/officeDocument/2006/relationships/image" Target="media/image85.jpeg"/><Relationship Id="rId93" Type="http://schemas.openxmlformats.org/officeDocument/2006/relationships/image" Target="media/image84.jpeg"/><Relationship Id="rId92" Type="http://schemas.openxmlformats.org/officeDocument/2006/relationships/image" Target="media/image83.jpeg"/><Relationship Id="rId91" Type="http://schemas.openxmlformats.org/officeDocument/2006/relationships/image" Target="media/image82.jpeg"/><Relationship Id="rId90" Type="http://schemas.openxmlformats.org/officeDocument/2006/relationships/image" Target="media/image81.jpeg"/><Relationship Id="rId9" Type="http://schemas.openxmlformats.org/officeDocument/2006/relationships/theme" Target="theme/theme1.xml"/><Relationship Id="rId89" Type="http://schemas.openxmlformats.org/officeDocument/2006/relationships/image" Target="media/image80.jpeg"/><Relationship Id="rId88" Type="http://schemas.openxmlformats.org/officeDocument/2006/relationships/image" Target="media/image79.jpeg"/><Relationship Id="rId87" Type="http://schemas.openxmlformats.org/officeDocument/2006/relationships/image" Target="media/image78.jpe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jpeg"/><Relationship Id="rId8" Type="http://schemas.openxmlformats.org/officeDocument/2006/relationships/footer" Target="footer6.xml"/><Relationship Id="rId79" Type="http://schemas.openxmlformats.org/officeDocument/2006/relationships/image" Target="media/image70.jpeg"/><Relationship Id="rId78" Type="http://schemas.openxmlformats.org/officeDocument/2006/relationships/image" Target="media/image69.jpeg"/><Relationship Id="rId77" Type="http://schemas.openxmlformats.org/officeDocument/2006/relationships/image" Target="media/image68.jpeg"/><Relationship Id="rId76" Type="http://schemas.openxmlformats.org/officeDocument/2006/relationships/image" Target="media/image67.jpeg"/><Relationship Id="rId75" Type="http://schemas.openxmlformats.org/officeDocument/2006/relationships/image" Target="media/image66.jpeg"/><Relationship Id="rId74" Type="http://schemas.openxmlformats.org/officeDocument/2006/relationships/image" Target="media/image65.jpeg"/><Relationship Id="rId73" Type="http://schemas.openxmlformats.org/officeDocument/2006/relationships/image" Target="media/image64.jpeg"/><Relationship Id="rId72" Type="http://schemas.openxmlformats.org/officeDocument/2006/relationships/image" Target="media/image63.jpeg"/><Relationship Id="rId71" Type="http://schemas.openxmlformats.org/officeDocument/2006/relationships/image" Target="media/image62.jpeg"/><Relationship Id="rId70" Type="http://schemas.openxmlformats.org/officeDocument/2006/relationships/image" Target="media/image61.jpeg"/><Relationship Id="rId7" Type="http://schemas.openxmlformats.org/officeDocument/2006/relationships/footer" Target="footer5.xml"/><Relationship Id="rId69" Type="http://schemas.openxmlformats.org/officeDocument/2006/relationships/image" Target="media/image60.jpeg"/><Relationship Id="rId68" Type="http://schemas.openxmlformats.org/officeDocument/2006/relationships/image" Target="media/image59.jpeg"/><Relationship Id="rId67" Type="http://schemas.openxmlformats.org/officeDocument/2006/relationships/image" Target="media/image58.jpeg"/><Relationship Id="rId66" Type="http://schemas.openxmlformats.org/officeDocument/2006/relationships/image" Target="media/image57.jpeg"/><Relationship Id="rId65" Type="http://schemas.openxmlformats.org/officeDocument/2006/relationships/image" Target="media/image56.jpeg"/><Relationship Id="rId64" Type="http://schemas.openxmlformats.org/officeDocument/2006/relationships/image" Target="media/image55.jpeg"/><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4.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footer" Target="footer3.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3" Type="http://schemas.openxmlformats.org/officeDocument/2006/relationships/fontTable" Target="fontTable.xml"/><Relationship Id="rId122" Type="http://schemas.openxmlformats.org/officeDocument/2006/relationships/numbering" Target="numbering.xml"/><Relationship Id="rId121" Type="http://schemas.openxmlformats.org/officeDocument/2006/relationships/customXml" Target="../customXml/item1.xml"/><Relationship Id="rId120" Type="http://schemas.openxmlformats.org/officeDocument/2006/relationships/image" Target="media/image111.png"/><Relationship Id="rId12" Type="http://schemas.openxmlformats.org/officeDocument/2006/relationships/image" Target="media/image3.jpeg"/><Relationship Id="rId119" Type="http://schemas.openxmlformats.org/officeDocument/2006/relationships/image" Target="media/image110.jpeg"/><Relationship Id="rId118" Type="http://schemas.openxmlformats.org/officeDocument/2006/relationships/image" Target="media/image109.jpeg"/><Relationship Id="rId117" Type="http://schemas.openxmlformats.org/officeDocument/2006/relationships/image" Target="media/image108.jpeg"/><Relationship Id="rId116" Type="http://schemas.openxmlformats.org/officeDocument/2006/relationships/image" Target="media/image107.jpeg"/><Relationship Id="rId115" Type="http://schemas.openxmlformats.org/officeDocument/2006/relationships/image" Target="media/image106.jpeg"/><Relationship Id="rId114" Type="http://schemas.openxmlformats.org/officeDocument/2006/relationships/image" Target="media/image105.jpeg"/><Relationship Id="rId113" Type="http://schemas.openxmlformats.org/officeDocument/2006/relationships/image" Target="media/image104.jpeg"/><Relationship Id="rId112" Type="http://schemas.openxmlformats.org/officeDocument/2006/relationships/image" Target="media/image103.jpeg"/><Relationship Id="rId111" Type="http://schemas.openxmlformats.org/officeDocument/2006/relationships/image" Target="media/image102.jpeg"/><Relationship Id="rId110" Type="http://schemas.openxmlformats.org/officeDocument/2006/relationships/image" Target="media/image101.jpeg"/><Relationship Id="rId11" Type="http://schemas.openxmlformats.org/officeDocument/2006/relationships/image" Target="media/image2.jpeg"/><Relationship Id="rId109" Type="http://schemas.openxmlformats.org/officeDocument/2006/relationships/image" Target="media/image100.jpeg"/><Relationship Id="rId108" Type="http://schemas.openxmlformats.org/officeDocument/2006/relationships/image" Target="media/image99.jpeg"/><Relationship Id="rId107" Type="http://schemas.openxmlformats.org/officeDocument/2006/relationships/image" Target="media/image98.jpeg"/><Relationship Id="rId106" Type="http://schemas.openxmlformats.org/officeDocument/2006/relationships/image" Target="media/image97.jpeg"/><Relationship Id="rId105" Type="http://schemas.openxmlformats.org/officeDocument/2006/relationships/image" Target="media/image96.jpeg"/><Relationship Id="rId104" Type="http://schemas.openxmlformats.org/officeDocument/2006/relationships/image" Target="media/image95.jpeg"/><Relationship Id="rId103" Type="http://schemas.openxmlformats.org/officeDocument/2006/relationships/image" Target="media/image94.jpeg"/><Relationship Id="rId102" Type="http://schemas.openxmlformats.org/officeDocument/2006/relationships/image" Target="media/image93.jpeg"/><Relationship Id="rId101" Type="http://schemas.openxmlformats.org/officeDocument/2006/relationships/image" Target="media/image92.jpeg"/><Relationship Id="rId100" Type="http://schemas.openxmlformats.org/officeDocument/2006/relationships/image" Target="media/image91.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80</Pages>
  <Words>1510</Words>
  <Characters>1646</Characters>
  <Lines>32</Lines>
  <Paragraphs>29</Paragraphs>
  <TotalTime>66</TotalTime>
  <ScaleCrop>false</ScaleCrop>
  <LinksUpToDate>false</LinksUpToDate>
  <CharactersWithSpaces>1693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2017-09-27T07:51:00Z</dcterms:created>
  <dc:creator>朱子建</dc:creator>
  <cp:lastModifiedBy>张百祥</cp:lastModifiedBy>
  <cp:lastPrinted>2021-07-06T04:48:00Z</cp:lastPrinted>
  <dcterms:modified xsi:type="dcterms:W3CDTF">2024-12-09T03:07:08Z</dcterms:modified>
  <dc:title>萝岗区棠下榄园岭地块</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14AD4AC423B94518A99799FB8DABC12C_13</vt:lpwstr>
  </property>
</Properties>
</file>