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广州市文化广电旅游局承接省级行政职权事项清单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shd w:val="clear" w:fill="FFFFFF"/>
        </w:rPr>
      </w:pPr>
    </w:p>
    <w:tbl>
      <w:tblPr>
        <w:tblStyle w:val="3"/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52"/>
        <w:gridCol w:w="1881"/>
        <w:gridCol w:w="1611"/>
        <w:gridCol w:w="1983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事项名称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事项类别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实施单位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8"/>
                <w:szCs w:val="18"/>
              </w:rPr>
              <w:t>承接单位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5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内资演出经纪机构设立审批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省文化和旅游厅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委托广州市文化广电旅游局实施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5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举办涉港澳和在歌舞娱乐场所进行的涉外营业性演出审批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省文化和旅游厅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委托广州市文化广电旅游局实施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5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中外合资经营、中外合作经营娱乐场所经营活动审批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省文化和旅游厅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委托广州市文化广电旅游局实施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导游证核准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行政许可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省文化和旅游厅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委托广州市文化广电旅游局实施</w:t>
            </w:r>
          </w:p>
        </w:tc>
      </w:tr>
    </w:tbl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NjdjNTdjNzJhYTgxYTE2ZmQ3NzhhMzkxMTNlYjgifQ=="/>
  </w:docVars>
  <w:rsids>
    <w:rsidRoot w:val="46EFC509"/>
    <w:rsid w:val="46EFC509"/>
    <w:rsid w:val="7AFC1157"/>
    <w:rsid w:val="7EFB2D2D"/>
    <w:rsid w:val="D52CAFDB"/>
    <w:rsid w:val="E789C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22</TotalTime>
  <ScaleCrop>false</ScaleCrop>
  <LinksUpToDate>false</LinksUpToDate>
  <CharactersWithSpaces>209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2022-12-29T16:29:00Z</dcterms:created>
  <dc:creator>朱文辉</dc:creator>
  <cp:lastModifiedBy>李媛媛</cp:lastModifiedBy>
  <dcterms:modified xsi:type="dcterms:W3CDTF">2023-01-04T03:33:38Z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FF0AE58163624F21B926072447250F55</vt:lpwstr>
  </property>
</Properties>
</file>