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XX单位2022年度广州市文化和旅游产业发展专项资金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申报项目情况汇总表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华文中宋" w:cs="Times New Roman"/>
          <w:color w:val="000000"/>
          <w:sz w:val="32"/>
          <w:szCs w:val="32"/>
        </w:rPr>
      </w:pPr>
    </w:p>
    <w:p>
      <w:pPr>
        <w:ind w:right="105"/>
        <w:jc w:val="left"/>
        <w:rPr>
          <w:rFonts w:hint="default" w:ascii="Times New Roman" w:hAnsi="Times New Roman" w:eastAsia="仿宋" w:cs="Times New Roman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填报单位：          （盖章）                                                              填报日期：     年   月   日   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                                                                              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064"/>
        <w:gridCol w:w="3864"/>
        <w:gridCol w:w="3250"/>
        <w:gridCol w:w="3248"/>
      </w:tblGrid>
      <w:tr>
        <w:trPr>
          <w:trHeight w:val="906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序 号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申报单位名称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申报项目名称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1"/>
              </w:rPr>
              <w:t>申报类别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申报金额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C86B"/>
    <w:rsid w:val="4EEFC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2022-01-30T18:29:00Z</dcterms:created>
  <dc:creator>amy</dc:creator>
  <cp:lastModifiedBy>amy</cp:lastModifiedBy>
  <dcterms:modified xsi:type="dcterms:W3CDTF">2022-01-30T18:29:21Z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